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1E" w:rsidRDefault="0083141E" w:rsidP="00713CB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«Триумф мастерства» Кравчук А.Н.</w:t>
      </w:r>
    </w:p>
    <w:p w:rsidR="00A3547E" w:rsidRPr="00DA3659" w:rsidRDefault="00F9697D" w:rsidP="00713CB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659">
        <w:rPr>
          <w:rFonts w:ascii="Times New Roman" w:hAnsi="Times New Roman" w:cs="Times New Roman"/>
          <w:b/>
          <w:sz w:val="28"/>
          <w:szCs w:val="28"/>
        </w:rPr>
        <w:t>Ф</w:t>
      </w:r>
      <w:r w:rsidR="00A3547E" w:rsidRPr="00DA3659">
        <w:rPr>
          <w:rFonts w:ascii="Times New Roman" w:hAnsi="Times New Roman" w:cs="Times New Roman"/>
          <w:b/>
          <w:sz w:val="28"/>
          <w:szCs w:val="28"/>
        </w:rPr>
        <w:t>ормирование прочных вычислительных навыков через системное использование электронного средства обучения</w:t>
      </w:r>
      <w:r w:rsidR="00DA3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47E" w:rsidRPr="00DA3659">
        <w:rPr>
          <w:rFonts w:ascii="Times New Roman" w:hAnsi="Times New Roman" w:cs="Times New Roman"/>
          <w:b/>
          <w:sz w:val="28"/>
          <w:szCs w:val="28"/>
        </w:rPr>
        <w:t>«Математика. 2 – 4 классы»</w:t>
      </w:r>
    </w:p>
    <w:p w:rsidR="00F051EC" w:rsidRPr="0083141E" w:rsidRDefault="0058705A" w:rsidP="00713C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>«</w:t>
      </w:r>
      <w:r w:rsidR="00F051EC" w:rsidRPr="00DA3659">
        <w:rPr>
          <w:rFonts w:ascii="Times New Roman" w:hAnsi="Times New Roman" w:cs="Times New Roman"/>
          <w:sz w:val="28"/>
          <w:szCs w:val="28"/>
        </w:rPr>
        <w:t>Основу начального курса математики составляет линия чисел и арифметических действий над ними</w:t>
      </w:r>
      <w:r w:rsidRPr="00DA3659">
        <w:rPr>
          <w:rFonts w:ascii="Times New Roman" w:hAnsi="Times New Roman" w:cs="Times New Roman"/>
          <w:sz w:val="28"/>
          <w:szCs w:val="28"/>
        </w:rPr>
        <w:t>»</w:t>
      </w:r>
      <w:r w:rsidR="00F051EC"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F051EC" w:rsidRPr="0083141E">
        <w:rPr>
          <w:rFonts w:ascii="Times New Roman" w:hAnsi="Times New Roman" w:cs="Times New Roman"/>
          <w:sz w:val="24"/>
          <w:szCs w:val="28"/>
        </w:rPr>
        <w:t>[1,</w:t>
      </w:r>
      <w:r w:rsidR="00A3547E" w:rsidRPr="0083141E">
        <w:rPr>
          <w:rFonts w:ascii="Times New Roman" w:hAnsi="Times New Roman" w:cs="Times New Roman"/>
          <w:sz w:val="24"/>
          <w:szCs w:val="28"/>
        </w:rPr>
        <w:t xml:space="preserve"> </w:t>
      </w:r>
      <w:r w:rsidR="00F051EC" w:rsidRPr="0083141E">
        <w:rPr>
          <w:rFonts w:ascii="Times New Roman" w:hAnsi="Times New Roman" w:cs="Times New Roman"/>
          <w:sz w:val="24"/>
          <w:szCs w:val="28"/>
        </w:rPr>
        <w:t xml:space="preserve">с. 117]. </w:t>
      </w:r>
    </w:p>
    <w:p w:rsidR="00F051EC" w:rsidRPr="00DA3659" w:rsidRDefault="00F051EC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>Формирование устных и письменных навыков</w:t>
      </w:r>
      <w:r w:rsidR="0058705A" w:rsidRPr="00DA3659">
        <w:rPr>
          <w:rFonts w:ascii="Times New Roman" w:hAnsi="Times New Roman" w:cs="Times New Roman"/>
          <w:sz w:val="28"/>
          <w:szCs w:val="28"/>
        </w:rPr>
        <w:t xml:space="preserve"> – </w:t>
      </w:r>
      <w:r w:rsidRPr="00DA3659">
        <w:rPr>
          <w:rFonts w:ascii="Times New Roman" w:hAnsi="Times New Roman" w:cs="Times New Roman"/>
          <w:sz w:val="28"/>
          <w:szCs w:val="28"/>
        </w:rPr>
        <w:t>основная задача начального курса математики. Вычислительная культура является</w:t>
      </w:r>
      <w:r w:rsidR="00072294" w:rsidRPr="00DA3659">
        <w:rPr>
          <w:rFonts w:ascii="Times New Roman" w:hAnsi="Times New Roman" w:cs="Times New Roman"/>
          <w:sz w:val="28"/>
          <w:szCs w:val="28"/>
        </w:rPr>
        <w:t xml:space="preserve"> фундаментом изучения не только </w:t>
      </w:r>
      <w:r w:rsidRPr="00DA3659">
        <w:rPr>
          <w:rFonts w:ascii="Times New Roman" w:hAnsi="Times New Roman" w:cs="Times New Roman"/>
          <w:sz w:val="28"/>
          <w:szCs w:val="28"/>
        </w:rPr>
        <w:t>математики, но и других учебных дисциплин.</w:t>
      </w:r>
    </w:p>
    <w:p w:rsidR="0083141E" w:rsidRPr="00F2568B" w:rsidRDefault="0083141E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8B">
        <w:rPr>
          <w:rFonts w:ascii="Times New Roman" w:hAnsi="Times New Roman" w:cs="Times New Roman"/>
          <w:sz w:val="28"/>
          <w:szCs w:val="28"/>
        </w:rPr>
        <w:t xml:space="preserve">В век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ИКТ) </w:t>
      </w:r>
      <w:r w:rsidRPr="00F2568B">
        <w:rPr>
          <w:rFonts w:ascii="Times New Roman" w:hAnsi="Times New Roman" w:cs="Times New Roman"/>
          <w:sz w:val="28"/>
          <w:szCs w:val="28"/>
        </w:rPr>
        <w:t>значимость вычислительны</w:t>
      </w:r>
      <w:r>
        <w:rPr>
          <w:rFonts w:ascii="Times New Roman" w:hAnsi="Times New Roman" w:cs="Times New Roman"/>
          <w:sz w:val="28"/>
          <w:szCs w:val="28"/>
        </w:rPr>
        <w:t>х умений и навыков уменьшилась. Р</w:t>
      </w:r>
      <w:r w:rsidRPr="00F2568B">
        <w:rPr>
          <w:rFonts w:ascii="Times New Roman" w:hAnsi="Times New Roman" w:cs="Times New Roman"/>
          <w:sz w:val="28"/>
          <w:szCs w:val="28"/>
        </w:rPr>
        <w:t>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68B">
        <w:rPr>
          <w:rFonts w:ascii="Times New Roman" w:hAnsi="Times New Roman" w:cs="Times New Roman"/>
          <w:sz w:val="28"/>
          <w:szCs w:val="28"/>
        </w:rPr>
        <w:t xml:space="preserve"> вычислительны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68B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68B">
        <w:rPr>
          <w:rFonts w:ascii="Times New Roman" w:hAnsi="Times New Roman" w:cs="Times New Roman"/>
          <w:sz w:val="28"/>
          <w:szCs w:val="28"/>
        </w:rPr>
        <w:t xml:space="preserve"> облегча</w:t>
      </w:r>
      <w:r>
        <w:rPr>
          <w:rFonts w:ascii="Times New Roman" w:hAnsi="Times New Roman" w:cs="Times New Roman"/>
          <w:sz w:val="28"/>
          <w:szCs w:val="28"/>
        </w:rPr>
        <w:t xml:space="preserve">ют процесс вычислений. </w:t>
      </w:r>
      <w:r w:rsidRPr="00F2568B">
        <w:rPr>
          <w:rFonts w:ascii="Times New Roman" w:hAnsi="Times New Roman" w:cs="Times New Roman"/>
          <w:sz w:val="28"/>
          <w:szCs w:val="28"/>
        </w:rPr>
        <w:t xml:space="preserve">Но использование микрокалькулятора и других вычислительных устройств без осознания вычислительных навыков невозможно. </w:t>
      </w:r>
    </w:p>
    <w:p w:rsidR="00F051EC" w:rsidRPr="00DA3659" w:rsidRDefault="003C78E0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>Следовательно</w:t>
      </w:r>
      <w:r w:rsidR="00F051EC" w:rsidRPr="00DA3659">
        <w:rPr>
          <w:rFonts w:ascii="Times New Roman" w:hAnsi="Times New Roman" w:cs="Times New Roman"/>
          <w:sz w:val="28"/>
          <w:szCs w:val="28"/>
        </w:rPr>
        <w:t>, при обучении математике в 1</w:t>
      </w:r>
      <w:r w:rsidR="00BC6C80" w:rsidRPr="00DA3659">
        <w:rPr>
          <w:rFonts w:ascii="Times New Roman" w:hAnsi="Times New Roman" w:cs="Times New Roman"/>
          <w:sz w:val="28"/>
          <w:szCs w:val="28"/>
        </w:rPr>
        <w:t xml:space="preserve"> –</w:t>
      </w:r>
      <w:r w:rsidR="0058705A"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F051EC" w:rsidRPr="00DA3659">
        <w:rPr>
          <w:rFonts w:ascii="Times New Roman" w:hAnsi="Times New Roman" w:cs="Times New Roman"/>
          <w:sz w:val="28"/>
          <w:szCs w:val="28"/>
        </w:rPr>
        <w:t>4 классах важно научить быстро и правильно выполнять устные и письменные вычисления, что является серьёзной математической проблемой.</w:t>
      </w:r>
    </w:p>
    <w:p w:rsidR="00F051EC" w:rsidRPr="0083141E" w:rsidRDefault="004827E2" w:rsidP="00713C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>«</w:t>
      </w:r>
      <w:r w:rsidR="00F051EC" w:rsidRPr="00DA3659">
        <w:rPr>
          <w:rFonts w:ascii="Times New Roman" w:hAnsi="Times New Roman" w:cs="Times New Roman"/>
          <w:sz w:val="28"/>
          <w:szCs w:val="28"/>
        </w:rPr>
        <w:t xml:space="preserve">Современные компьютерные технологии </w:t>
      </w:r>
      <w:proofErr w:type="gramStart"/>
      <w:r w:rsidR="00F051EC" w:rsidRPr="00DA3659">
        <w:rPr>
          <w:rFonts w:ascii="Times New Roman" w:hAnsi="Times New Roman" w:cs="Times New Roman"/>
          <w:sz w:val="28"/>
          <w:szCs w:val="28"/>
        </w:rPr>
        <w:t>представляют огромные возможности</w:t>
      </w:r>
      <w:proofErr w:type="gramEnd"/>
      <w:r w:rsidR="00F051EC" w:rsidRPr="00DA3659">
        <w:rPr>
          <w:rFonts w:ascii="Times New Roman" w:hAnsi="Times New Roman" w:cs="Times New Roman"/>
          <w:sz w:val="28"/>
          <w:szCs w:val="28"/>
        </w:rPr>
        <w:t xml:space="preserve">  для развития учебного процесса в начальных кла</w:t>
      </w:r>
      <w:r w:rsidR="00072294" w:rsidRPr="00DA3659">
        <w:rPr>
          <w:rFonts w:ascii="Times New Roman" w:hAnsi="Times New Roman" w:cs="Times New Roman"/>
          <w:sz w:val="28"/>
          <w:szCs w:val="28"/>
        </w:rPr>
        <w:t xml:space="preserve">ссах. Ещё         </w:t>
      </w:r>
      <w:r w:rsidR="00F051EC" w:rsidRPr="00DA3659">
        <w:rPr>
          <w:rFonts w:ascii="Times New Roman" w:hAnsi="Times New Roman" w:cs="Times New Roman"/>
          <w:sz w:val="28"/>
          <w:szCs w:val="28"/>
        </w:rPr>
        <w:t>К.</w:t>
      </w:r>
      <w:r w:rsidR="00072294"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F051EC" w:rsidRPr="00DA3659">
        <w:rPr>
          <w:rFonts w:ascii="Times New Roman" w:hAnsi="Times New Roman" w:cs="Times New Roman"/>
          <w:sz w:val="28"/>
          <w:szCs w:val="28"/>
        </w:rPr>
        <w:t xml:space="preserve">Д. Ушинский заметил: «Детская природа требует наглядности». </w:t>
      </w:r>
      <w:r w:rsidR="00F9697D" w:rsidRPr="00DA3659">
        <w:rPr>
          <w:rFonts w:ascii="Times New Roman" w:hAnsi="Times New Roman" w:cs="Times New Roman"/>
          <w:sz w:val="28"/>
          <w:szCs w:val="28"/>
        </w:rPr>
        <w:t>И</w:t>
      </w:r>
      <w:r w:rsidR="00F051EC" w:rsidRPr="00DA3659">
        <w:rPr>
          <w:rFonts w:ascii="Times New Roman" w:hAnsi="Times New Roman" w:cs="Times New Roman"/>
          <w:sz w:val="28"/>
          <w:szCs w:val="28"/>
        </w:rPr>
        <w:t xml:space="preserve">нформационные компьютерные технологии позволяют не только предоставить </w:t>
      </w:r>
      <w:proofErr w:type="gramStart"/>
      <w:r w:rsidR="00F051EC" w:rsidRPr="00DA365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F051EC" w:rsidRPr="00DA3659">
        <w:rPr>
          <w:rFonts w:ascii="Times New Roman" w:hAnsi="Times New Roman" w:cs="Times New Roman"/>
          <w:sz w:val="28"/>
          <w:szCs w:val="28"/>
        </w:rPr>
        <w:t xml:space="preserve"> большое количество готовых, строго отобранных, соответствующим образом организованных знаний, но и развивать у них интеллектуальные, творческие способности</w:t>
      </w:r>
      <w:r w:rsidRPr="00DA3659">
        <w:rPr>
          <w:rFonts w:ascii="Times New Roman" w:hAnsi="Times New Roman" w:cs="Times New Roman"/>
          <w:sz w:val="28"/>
          <w:szCs w:val="28"/>
        </w:rPr>
        <w:t xml:space="preserve">» </w:t>
      </w:r>
      <w:r w:rsidRPr="0083141E">
        <w:rPr>
          <w:rFonts w:ascii="Times New Roman" w:hAnsi="Times New Roman" w:cs="Times New Roman"/>
          <w:sz w:val="24"/>
          <w:szCs w:val="28"/>
        </w:rPr>
        <w:t>[2,</w:t>
      </w:r>
      <w:r w:rsidR="003F7C2C" w:rsidRPr="0083141E">
        <w:rPr>
          <w:rFonts w:ascii="Times New Roman" w:hAnsi="Times New Roman" w:cs="Times New Roman"/>
          <w:sz w:val="24"/>
          <w:szCs w:val="28"/>
        </w:rPr>
        <w:t xml:space="preserve"> </w:t>
      </w:r>
      <w:r w:rsidRPr="0083141E">
        <w:rPr>
          <w:rFonts w:ascii="Times New Roman" w:hAnsi="Times New Roman" w:cs="Times New Roman"/>
          <w:sz w:val="24"/>
          <w:szCs w:val="28"/>
        </w:rPr>
        <w:t>с. 53].</w:t>
      </w:r>
    </w:p>
    <w:p w:rsidR="00F051EC" w:rsidRPr="00DA3659" w:rsidRDefault="00072294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65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04A05" w:rsidRPr="00DA3659">
        <w:rPr>
          <w:rFonts w:ascii="Times New Roman" w:hAnsi="Times New Roman" w:cs="Times New Roman"/>
          <w:sz w:val="28"/>
          <w:szCs w:val="28"/>
        </w:rPr>
        <w:t xml:space="preserve"> век</w:t>
      </w:r>
      <w:r w:rsidR="007266B3" w:rsidRPr="00DA3659">
        <w:rPr>
          <w:rFonts w:ascii="Times New Roman" w:hAnsi="Times New Roman" w:cs="Times New Roman"/>
          <w:sz w:val="28"/>
          <w:szCs w:val="28"/>
        </w:rPr>
        <w:t xml:space="preserve"> – в</w:t>
      </w:r>
      <w:r w:rsidR="00904A05" w:rsidRPr="00DA3659">
        <w:rPr>
          <w:rFonts w:ascii="Times New Roman" w:hAnsi="Times New Roman" w:cs="Times New Roman"/>
          <w:sz w:val="28"/>
          <w:szCs w:val="28"/>
        </w:rPr>
        <w:t>ек глобальной компьютеризации.</w:t>
      </w:r>
      <w:proofErr w:type="gramEnd"/>
      <w:r w:rsidR="00904A05"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83141E">
        <w:rPr>
          <w:rFonts w:ascii="Times New Roman" w:hAnsi="Times New Roman" w:cs="Times New Roman"/>
          <w:sz w:val="28"/>
          <w:szCs w:val="28"/>
        </w:rPr>
        <w:t xml:space="preserve">Современные дети умеют и любят работать на компьютере. </w:t>
      </w:r>
      <w:r w:rsidR="00F051EC" w:rsidRPr="00DA3659">
        <w:rPr>
          <w:rFonts w:ascii="Times New Roman" w:hAnsi="Times New Roman" w:cs="Times New Roman"/>
          <w:sz w:val="28"/>
          <w:szCs w:val="28"/>
        </w:rPr>
        <w:t xml:space="preserve">Компьютер прочно входит в жизнь ребёнка, завлекая его своей средой, возможностями и особенно играми. Поэтому полностью ограждать его от компьютера не стоит и это уже не возможно. </w:t>
      </w:r>
    </w:p>
    <w:p w:rsidR="00F051EC" w:rsidRPr="00DA3659" w:rsidRDefault="00904A05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>«</w:t>
      </w:r>
      <w:r w:rsidR="00F051EC" w:rsidRPr="00DA365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DA3659">
        <w:rPr>
          <w:rFonts w:ascii="Times New Roman" w:hAnsi="Times New Roman" w:cs="Times New Roman"/>
          <w:sz w:val="28"/>
          <w:szCs w:val="28"/>
        </w:rPr>
        <w:t>ИКТ в образовательном процессе способствует повышению мотивации учащихся к изучению учебных предметов, построению их индивидуальной образовательной траектории…»</w:t>
      </w:r>
      <w:r w:rsidR="006512C8"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6512C8" w:rsidRPr="0083141E">
        <w:rPr>
          <w:rFonts w:ascii="Times New Roman" w:hAnsi="Times New Roman" w:cs="Times New Roman"/>
          <w:sz w:val="24"/>
          <w:szCs w:val="28"/>
        </w:rPr>
        <w:t>[3]</w:t>
      </w:r>
      <w:r w:rsidR="006512C8" w:rsidRPr="00DA3659">
        <w:rPr>
          <w:rFonts w:ascii="Times New Roman" w:hAnsi="Times New Roman" w:cs="Times New Roman"/>
          <w:sz w:val="28"/>
          <w:szCs w:val="28"/>
        </w:rPr>
        <w:t xml:space="preserve">. </w:t>
      </w:r>
      <w:r w:rsidR="00F051EC" w:rsidRPr="00DA3659">
        <w:rPr>
          <w:rFonts w:ascii="Times New Roman" w:hAnsi="Times New Roman" w:cs="Times New Roman"/>
          <w:sz w:val="28"/>
          <w:szCs w:val="28"/>
        </w:rPr>
        <w:t xml:space="preserve"> Детям нравится работать за компьютером, за ним они чувствуют себя более самостоятельными, взрослыми…</w:t>
      </w:r>
    </w:p>
    <w:p w:rsidR="00601947" w:rsidRPr="00DA3659" w:rsidRDefault="00F051EC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>«Отмечено, что среди младших школьников проявляется своеобразная оценка качеств личности, предусматривающая повышенный статус ученика, владеющий элементами информационных технологий или просто умеющего делать что-то полезное с помощью компьютера. Уже в начальной школе известно, насколько престижно образование, базирующееся на информационных технологиях»</w:t>
      </w:r>
      <w:r w:rsidR="00601947"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601947" w:rsidRPr="0083141E">
        <w:rPr>
          <w:rFonts w:ascii="Times New Roman" w:hAnsi="Times New Roman" w:cs="Times New Roman"/>
          <w:sz w:val="24"/>
          <w:szCs w:val="28"/>
        </w:rPr>
        <w:t>[</w:t>
      </w:r>
      <w:r w:rsidR="006512C8" w:rsidRPr="0083141E">
        <w:rPr>
          <w:rFonts w:ascii="Times New Roman" w:hAnsi="Times New Roman" w:cs="Times New Roman"/>
          <w:sz w:val="24"/>
          <w:szCs w:val="28"/>
        </w:rPr>
        <w:t>4</w:t>
      </w:r>
      <w:r w:rsidR="00601947" w:rsidRPr="0083141E">
        <w:rPr>
          <w:rFonts w:ascii="Times New Roman" w:hAnsi="Times New Roman" w:cs="Times New Roman"/>
          <w:sz w:val="24"/>
          <w:szCs w:val="28"/>
        </w:rPr>
        <w:t>,</w:t>
      </w:r>
      <w:r w:rsidR="003F7C2C" w:rsidRPr="0083141E">
        <w:rPr>
          <w:rFonts w:ascii="Times New Roman" w:hAnsi="Times New Roman" w:cs="Times New Roman"/>
          <w:sz w:val="24"/>
          <w:szCs w:val="28"/>
        </w:rPr>
        <w:t xml:space="preserve"> </w:t>
      </w:r>
      <w:r w:rsidR="00601947" w:rsidRPr="0083141E">
        <w:rPr>
          <w:rFonts w:ascii="Times New Roman" w:hAnsi="Times New Roman" w:cs="Times New Roman"/>
          <w:sz w:val="24"/>
          <w:szCs w:val="28"/>
        </w:rPr>
        <w:t>с. 68].</w:t>
      </w:r>
    </w:p>
    <w:p w:rsidR="00CD61BA" w:rsidRPr="00DA3659" w:rsidRDefault="00F051EC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3659">
        <w:rPr>
          <w:rFonts w:ascii="Times New Roman" w:hAnsi="Times New Roman" w:cs="Times New Roman"/>
          <w:sz w:val="28"/>
          <w:szCs w:val="28"/>
        </w:rPr>
        <w:t xml:space="preserve">В </w:t>
      </w:r>
      <w:r w:rsidR="007F7437" w:rsidRPr="00DA3659">
        <w:rPr>
          <w:rFonts w:ascii="Times New Roman" w:hAnsi="Times New Roman" w:cs="Times New Roman"/>
          <w:sz w:val="28"/>
          <w:szCs w:val="28"/>
        </w:rPr>
        <w:t>п</w:t>
      </w:r>
      <w:r w:rsidRPr="00DA3659">
        <w:rPr>
          <w:rFonts w:ascii="Times New Roman" w:hAnsi="Times New Roman" w:cs="Times New Roman"/>
          <w:sz w:val="28"/>
          <w:szCs w:val="28"/>
        </w:rPr>
        <w:t xml:space="preserve">едагогической деятельности </w:t>
      </w:r>
      <w:r w:rsidR="0083141E">
        <w:rPr>
          <w:rFonts w:ascii="Times New Roman" w:hAnsi="Times New Roman" w:cs="Times New Roman"/>
          <w:sz w:val="28"/>
          <w:szCs w:val="28"/>
        </w:rPr>
        <w:t xml:space="preserve">я </w:t>
      </w:r>
      <w:r w:rsidRPr="00DA3659">
        <w:rPr>
          <w:rFonts w:ascii="Times New Roman" w:hAnsi="Times New Roman" w:cs="Times New Roman"/>
          <w:sz w:val="28"/>
          <w:szCs w:val="28"/>
        </w:rPr>
        <w:t>испо</w:t>
      </w:r>
      <w:r w:rsidR="002F39A6" w:rsidRPr="00DA3659">
        <w:rPr>
          <w:rFonts w:ascii="Times New Roman" w:hAnsi="Times New Roman" w:cs="Times New Roman"/>
          <w:sz w:val="28"/>
          <w:szCs w:val="28"/>
        </w:rPr>
        <w:t>льзую информационные технологии.</w:t>
      </w:r>
      <w:r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F36212" w:rsidRPr="00DA3659">
        <w:rPr>
          <w:rFonts w:ascii="Times New Roman" w:hAnsi="Times New Roman" w:cs="Times New Roman"/>
          <w:sz w:val="28"/>
          <w:szCs w:val="28"/>
        </w:rPr>
        <w:t>Мне всё время хотелось сделать свои уроки математики интересными, увлекательными, а главное</w:t>
      </w:r>
      <w:r w:rsidR="00820302" w:rsidRPr="00DA3659">
        <w:rPr>
          <w:rFonts w:ascii="Times New Roman" w:hAnsi="Times New Roman" w:cs="Times New Roman"/>
          <w:sz w:val="28"/>
          <w:szCs w:val="28"/>
        </w:rPr>
        <w:t xml:space="preserve"> –</w:t>
      </w:r>
      <w:r w:rsidR="00F36212" w:rsidRPr="00DA3659">
        <w:rPr>
          <w:rFonts w:ascii="Times New Roman" w:hAnsi="Times New Roman" w:cs="Times New Roman"/>
          <w:sz w:val="28"/>
          <w:szCs w:val="28"/>
        </w:rPr>
        <w:t xml:space="preserve"> эффективными. </w:t>
      </w:r>
      <w:r w:rsidR="00EA07AF" w:rsidRPr="00DA3659">
        <w:rPr>
          <w:rFonts w:ascii="Times New Roman" w:hAnsi="Times New Roman" w:cs="Times New Roman"/>
          <w:sz w:val="28"/>
          <w:szCs w:val="28"/>
        </w:rPr>
        <w:t xml:space="preserve">Включив в практику ведения урока </w:t>
      </w:r>
      <w:r w:rsidR="00F36212" w:rsidRPr="00DA3659">
        <w:rPr>
          <w:rFonts w:ascii="Times New Roman" w:hAnsi="Times New Roman" w:cs="Times New Roman"/>
          <w:sz w:val="28"/>
          <w:szCs w:val="28"/>
        </w:rPr>
        <w:t>различные тренажёры, компьютерные игры, тестовые задания</w:t>
      </w:r>
      <w:r w:rsidR="00B3432A" w:rsidRPr="00DA3659">
        <w:rPr>
          <w:rFonts w:ascii="Times New Roman" w:hAnsi="Times New Roman" w:cs="Times New Roman"/>
          <w:sz w:val="28"/>
          <w:szCs w:val="28"/>
        </w:rPr>
        <w:t xml:space="preserve">, </w:t>
      </w:r>
      <w:r w:rsidR="00F36212" w:rsidRPr="00DA3659">
        <w:rPr>
          <w:rFonts w:ascii="Times New Roman" w:hAnsi="Times New Roman" w:cs="Times New Roman"/>
          <w:sz w:val="28"/>
          <w:szCs w:val="28"/>
        </w:rPr>
        <w:t xml:space="preserve">я пришла к выводу, что только регулярное и систематическое </w:t>
      </w:r>
      <w:r w:rsidR="00F36212" w:rsidRPr="00DA365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на уроках математики специальных тренажёров и упражнений, направленных на развитие познавательной активности, с учётом возрастных и индивидуальных особенностей учащихся, расширяет их кругозор, способствует математическому развитию, повышает качество подготовки учащихся. Для этого я сначала решила изучить компьютерные программы и игры, которые имелись в </w:t>
      </w:r>
      <w:proofErr w:type="gramStart"/>
      <w:r w:rsidR="004F6B23" w:rsidRPr="00DA3659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4F6B23" w:rsidRPr="00DA3659">
        <w:rPr>
          <w:rFonts w:ascii="Times New Roman" w:hAnsi="Times New Roman" w:cs="Times New Roman"/>
          <w:sz w:val="28"/>
          <w:szCs w:val="28"/>
        </w:rPr>
        <w:t xml:space="preserve"> и</w:t>
      </w:r>
      <w:r w:rsidR="00B3432A" w:rsidRPr="00DA3659">
        <w:rPr>
          <w:rFonts w:ascii="Times New Roman" w:hAnsi="Times New Roman" w:cs="Times New Roman"/>
          <w:sz w:val="28"/>
          <w:szCs w:val="28"/>
          <w:lang w:val="be-BY"/>
        </w:rPr>
        <w:t xml:space="preserve"> определилась в своём выборе. </w:t>
      </w:r>
      <w:r w:rsidR="008C4A61" w:rsidRPr="00DA3659">
        <w:rPr>
          <w:rFonts w:ascii="Times New Roman" w:hAnsi="Times New Roman" w:cs="Times New Roman"/>
          <w:sz w:val="28"/>
          <w:szCs w:val="28"/>
          <w:lang w:val="be-BY"/>
        </w:rPr>
        <w:t>Им стало электронное средство обучения</w:t>
      </w:r>
      <w:r w:rsidR="00820302" w:rsidRPr="00DA365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C4A61" w:rsidRPr="00DA3659">
        <w:rPr>
          <w:rFonts w:ascii="Times New Roman" w:hAnsi="Times New Roman" w:cs="Times New Roman"/>
          <w:sz w:val="28"/>
          <w:szCs w:val="28"/>
          <w:lang w:val="be-BY"/>
        </w:rPr>
        <w:t xml:space="preserve">разработанное УП </w:t>
      </w:r>
      <w:r w:rsidR="008C4A61" w:rsidRPr="00DA3659">
        <w:rPr>
          <w:rFonts w:ascii="Times New Roman" w:hAnsi="Times New Roman" w:cs="Times New Roman"/>
          <w:sz w:val="28"/>
          <w:szCs w:val="28"/>
        </w:rPr>
        <w:t>«</w:t>
      </w:r>
      <w:r w:rsidR="008C4A61" w:rsidRPr="00DA3659">
        <w:rPr>
          <w:rFonts w:ascii="Times New Roman" w:hAnsi="Times New Roman" w:cs="Times New Roman"/>
          <w:sz w:val="28"/>
          <w:szCs w:val="28"/>
          <w:lang w:val="be-BY"/>
        </w:rPr>
        <w:t>Инфотриумф</w:t>
      </w:r>
      <w:r w:rsidR="008C4A61" w:rsidRPr="00DA3659">
        <w:rPr>
          <w:rFonts w:ascii="Times New Roman" w:hAnsi="Times New Roman" w:cs="Times New Roman"/>
          <w:sz w:val="28"/>
          <w:szCs w:val="28"/>
        </w:rPr>
        <w:t>»</w:t>
      </w:r>
      <w:r w:rsidR="008C4A61" w:rsidRPr="00DA3659">
        <w:rPr>
          <w:rFonts w:ascii="Times New Roman" w:hAnsi="Times New Roman" w:cs="Times New Roman"/>
          <w:sz w:val="28"/>
          <w:szCs w:val="28"/>
          <w:lang w:val="be-BY"/>
        </w:rPr>
        <w:t xml:space="preserve">, 2010 </w:t>
      </w:r>
      <w:r w:rsidR="008C4A61" w:rsidRPr="00DA3659">
        <w:rPr>
          <w:rFonts w:ascii="Times New Roman" w:hAnsi="Times New Roman" w:cs="Times New Roman"/>
          <w:sz w:val="28"/>
          <w:szCs w:val="28"/>
        </w:rPr>
        <w:t>«</w:t>
      </w:r>
      <w:r w:rsidR="004F0E35" w:rsidRPr="00DA3659">
        <w:rPr>
          <w:rFonts w:ascii="Times New Roman" w:hAnsi="Times New Roman" w:cs="Times New Roman"/>
          <w:sz w:val="28"/>
          <w:szCs w:val="28"/>
          <w:lang w:val="be-BY"/>
        </w:rPr>
        <w:t xml:space="preserve"> Математика. 2 </w:t>
      </w:r>
      <w:r w:rsidR="004F0E35" w:rsidRPr="00DA3659">
        <w:rPr>
          <w:rFonts w:ascii="Times New Roman" w:hAnsi="Times New Roman" w:cs="Times New Roman"/>
          <w:sz w:val="28"/>
          <w:szCs w:val="28"/>
        </w:rPr>
        <w:t xml:space="preserve">– </w:t>
      </w:r>
      <w:r w:rsidR="008C4A61" w:rsidRPr="00DA3659">
        <w:rPr>
          <w:rFonts w:ascii="Times New Roman" w:hAnsi="Times New Roman" w:cs="Times New Roman"/>
          <w:sz w:val="28"/>
          <w:szCs w:val="28"/>
          <w:lang w:val="be-BY"/>
        </w:rPr>
        <w:t>4 классы</w:t>
      </w:r>
      <w:r w:rsidR="008C4A61" w:rsidRPr="00DA3659">
        <w:rPr>
          <w:rFonts w:ascii="Times New Roman" w:hAnsi="Times New Roman" w:cs="Times New Roman"/>
          <w:sz w:val="28"/>
          <w:szCs w:val="28"/>
        </w:rPr>
        <w:t>»</w:t>
      </w:r>
      <w:r w:rsidR="00D33976"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D33976" w:rsidRPr="0083141E">
        <w:rPr>
          <w:rFonts w:ascii="Times New Roman" w:hAnsi="Times New Roman" w:cs="Times New Roman"/>
          <w:sz w:val="24"/>
          <w:szCs w:val="28"/>
        </w:rPr>
        <w:t>[5].</w:t>
      </w:r>
    </w:p>
    <w:p w:rsidR="000775AB" w:rsidRPr="00DA3659" w:rsidRDefault="00FE090C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 xml:space="preserve">Почему я выбрала именно это электронное средство? ЭСО «Математика. </w:t>
      </w:r>
      <w:r w:rsidR="004F0E35" w:rsidRPr="00DA3659">
        <w:rPr>
          <w:rFonts w:ascii="Times New Roman" w:hAnsi="Times New Roman" w:cs="Times New Roman"/>
          <w:sz w:val="28"/>
          <w:szCs w:val="28"/>
        </w:rPr>
        <w:t xml:space="preserve">   </w:t>
      </w:r>
      <w:r w:rsidRPr="00DA3659">
        <w:rPr>
          <w:rFonts w:ascii="Times New Roman" w:hAnsi="Times New Roman" w:cs="Times New Roman"/>
          <w:sz w:val="28"/>
          <w:szCs w:val="28"/>
        </w:rPr>
        <w:t>2</w:t>
      </w:r>
      <w:r w:rsidR="00F67087" w:rsidRPr="00DA3659">
        <w:rPr>
          <w:rFonts w:ascii="Times New Roman" w:hAnsi="Times New Roman" w:cs="Times New Roman"/>
          <w:sz w:val="28"/>
          <w:szCs w:val="28"/>
        </w:rPr>
        <w:t xml:space="preserve"> – </w:t>
      </w:r>
      <w:r w:rsidRPr="00DA3659">
        <w:rPr>
          <w:rFonts w:ascii="Times New Roman" w:hAnsi="Times New Roman" w:cs="Times New Roman"/>
          <w:sz w:val="28"/>
          <w:szCs w:val="28"/>
        </w:rPr>
        <w:t xml:space="preserve">4 классы» соответствует действующей учебной программе, утверждённой Министерством образования Республики Беларусь. Данное электронное средство помогает сделать наглядным и понятным для ученика абстрактные математические понятия и действия, развивает познавательную активность ребёнка и позволяет в индивидуальном </w:t>
      </w:r>
      <w:r w:rsidR="009923D5" w:rsidRPr="00DA3659">
        <w:rPr>
          <w:rFonts w:ascii="Times New Roman" w:hAnsi="Times New Roman" w:cs="Times New Roman"/>
          <w:sz w:val="28"/>
          <w:szCs w:val="28"/>
        </w:rPr>
        <w:t xml:space="preserve">и комфортном </w:t>
      </w:r>
      <w:r w:rsidRPr="00DA3659">
        <w:rPr>
          <w:rFonts w:ascii="Times New Roman" w:hAnsi="Times New Roman" w:cs="Times New Roman"/>
          <w:sz w:val="28"/>
          <w:szCs w:val="28"/>
        </w:rPr>
        <w:t xml:space="preserve">темпе осваивать учебный материал. </w:t>
      </w:r>
      <w:r w:rsidR="009E1892" w:rsidRPr="00DA3659">
        <w:rPr>
          <w:rFonts w:ascii="Times New Roman" w:hAnsi="Times New Roman" w:cs="Times New Roman"/>
          <w:sz w:val="28"/>
          <w:szCs w:val="28"/>
        </w:rPr>
        <w:t xml:space="preserve">Яркая </w:t>
      </w:r>
      <w:r w:rsidRPr="00DA3659">
        <w:rPr>
          <w:rFonts w:ascii="Times New Roman" w:hAnsi="Times New Roman" w:cs="Times New Roman"/>
          <w:sz w:val="28"/>
          <w:szCs w:val="28"/>
        </w:rPr>
        <w:t>анимаци</w:t>
      </w:r>
      <w:r w:rsidR="009E1892" w:rsidRPr="00DA3659">
        <w:rPr>
          <w:rFonts w:ascii="Times New Roman" w:hAnsi="Times New Roman" w:cs="Times New Roman"/>
          <w:sz w:val="28"/>
          <w:szCs w:val="28"/>
        </w:rPr>
        <w:t>я</w:t>
      </w:r>
      <w:r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9E1892" w:rsidRPr="00DA3659">
        <w:rPr>
          <w:rFonts w:ascii="Times New Roman" w:hAnsi="Times New Roman" w:cs="Times New Roman"/>
          <w:sz w:val="28"/>
          <w:szCs w:val="28"/>
        </w:rPr>
        <w:t xml:space="preserve">и голосовое сопровождение позволяет сделать обучение математике живым и эмоциональным процессом, проводить обучение в игровой, занимательной форме. Это помогает сделать процесс выполнения ряда упражнений на </w:t>
      </w:r>
      <w:r w:rsidR="008C4A61" w:rsidRPr="00DA3659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9E1892" w:rsidRPr="00DA3659">
        <w:rPr>
          <w:rFonts w:ascii="Times New Roman" w:hAnsi="Times New Roman" w:cs="Times New Roman"/>
          <w:sz w:val="28"/>
          <w:szCs w:val="28"/>
        </w:rPr>
        <w:t>отработку вычислительных навыков более увлекательным для ребёнка</w:t>
      </w:r>
      <w:r w:rsidR="004F0E35" w:rsidRPr="00DA3659">
        <w:rPr>
          <w:rFonts w:ascii="Times New Roman" w:hAnsi="Times New Roman" w:cs="Times New Roman"/>
          <w:sz w:val="28"/>
          <w:szCs w:val="28"/>
        </w:rPr>
        <w:t>.</w:t>
      </w:r>
    </w:p>
    <w:p w:rsidR="003F3BDE" w:rsidRPr="00DA3659" w:rsidRDefault="003F3BDE" w:rsidP="00713CBD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>Электронное средство обучения «Математика. 2</w:t>
      </w:r>
      <w:r w:rsidR="00BC6C80" w:rsidRPr="00DA3659">
        <w:rPr>
          <w:rFonts w:ascii="Times New Roman" w:hAnsi="Times New Roman" w:cs="Times New Roman"/>
          <w:sz w:val="28"/>
          <w:szCs w:val="28"/>
        </w:rPr>
        <w:t xml:space="preserve"> – </w:t>
      </w:r>
      <w:r w:rsidRPr="00DA3659">
        <w:rPr>
          <w:rFonts w:ascii="Times New Roman" w:hAnsi="Times New Roman" w:cs="Times New Roman"/>
          <w:sz w:val="28"/>
          <w:szCs w:val="28"/>
        </w:rPr>
        <w:t xml:space="preserve">4 классы» представляет собой набор интерактивных моделей (тренажёров) и упражнений. Изучив их, я выбрала те, которые можно использовать для </w:t>
      </w:r>
      <w:r w:rsidR="0089249F" w:rsidRPr="00DA3659">
        <w:rPr>
          <w:rFonts w:ascii="Times New Roman" w:hAnsi="Times New Roman" w:cs="Times New Roman"/>
          <w:sz w:val="28"/>
          <w:szCs w:val="28"/>
        </w:rPr>
        <w:t>формирования прочных</w:t>
      </w:r>
      <w:r w:rsidRPr="00DA3659">
        <w:rPr>
          <w:rFonts w:ascii="Times New Roman" w:hAnsi="Times New Roman" w:cs="Times New Roman"/>
          <w:sz w:val="28"/>
          <w:szCs w:val="28"/>
        </w:rPr>
        <w:t xml:space="preserve"> вычислительных навыков.</w:t>
      </w:r>
    </w:p>
    <w:p w:rsidR="007266B3" w:rsidRPr="00DA3659" w:rsidRDefault="002D7E0E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i/>
          <w:sz w:val="28"/>
          <w:szCs w:val="28"/>
        </w:rPr>
        <w:t>И</w:t>
      </w:r>
      <w:r w:rsidR="003F3BDE" w:rsidRPr="00DA3659">
        <w:rPr>
          <w:rFonts w:ascii="Times New Roman" w:hAnsi="Times New Roman" w:cs="Times New Roman"/>
          <w:i/>
          <w:sz w:val="28"/>
          <w:szCs w:val="28"/>
        </w:rPr>
        <w:t xml:space="preserve">нтерактивные модели (тренажёры) </w:t>
      </w:r>
      <w:r w:rsidR="003F3BDE" w:rsidRPr="00DA3659">
        <w:rPr>
          <w:rFonts w:ascii="Times New Roman" w:hAnsi="Times New Roman" w:cs="Times New Roman"/>
          <w:sz w:val="28"/>
          <w:szCs w:val="28"/>
        </w:rPr>
        <w:t xml:space="preserve">использую как на этапе объяснения нового материала, так и на этапе закрепления ранее  изученного. Учащимся даётся возможность конструировать задания самостоятельно, что позволяет использовать тренажёры </w:t>
      </w:r>
      <w:r w:rsidRPr="00DA3659">
        <w:rPr>
          <w:rFonts w:ascii="Times New Roman" w:hAnsi="Times New Roman" w:cs="Times New Roman"/>
          <w:sz w:val="28"/>
          <w:szCs w:val="28"/>
        </w:rPr>
        <w:t>для работы с большим количеством вариантов примеров и выражений.</w:t>
      </w:r>
      <w:r w:rsidR="00DF0636" w:rsidRPr="00DA3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E0E" w:rsidRPr="00DA3659" w:rsidRDefault="002D7E0E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i/>
          <w:sz w:val="28"/>
          <w:szCs w:val="28"/>
        </w:rPr>
        <w:t>Интерактивные упражнения</w:t>
      </w:r>
      <w:r w:rsidRPr="00DA3659">
        <w:rPr>
          <w:rFonts w:ascii="Times New Roman" w:hAnsi="Times New Roman" w:cs="Times New Roman"/>
          <w:sz w:val="28"/>
          <w:szCs w:val="28"/>
        </w:rPr>
        <w:t xml:space="preserve"> использую чаще всего на этапе закрепления изученного материала. Они представляют собой комплексы заданий с возможностью проверки правильности выполнения каждого задания. При этом задания в упражнении расположены с нарастающей сложностью. </w:t>
      </w:r>
      <w:r w:rsidR="00DF0636" w:rsidRPr="00DA3659">
        <w:rPr>
          <w:rFonts w:ascii="Times New Roman" w:hAnsi="Times New Roman" w:cs="Times New Roman"/>
          <w:sz w:val="28"/>
          <w:szCs w:val="28"/>
        </w:rPr>
        <w:t>Они предусматривают обратную связь с учеником</w:t>
      </w:r>
      <w:r w:rsidR="00F67087" w:rsidRPr="00DA3659">
        <w:rPr>
          <w:rFonts w:ascii="Times New Roman" w:hAnsi="Times New Roman" w:cs="Times New Roman"/>
          <w:sz w:val="28"/>
          <w:szCs w:val="28"/>
        </w:rPr>
        <w:t>:</w:t>
      </w:r>
      <w:r w:rsidR="00DF0636" w:rsidRPr="00DA3659">
        <w:rPr>
          <w:rFonts w:ascii="Times New Roman" w:hAnsi="Times New Roman" w:cs="Times New Roman"/>
          <w:sz w:val="28"/>
          <w:szCs w:val="28"/>
        </w:rPr>
        <w:t xml:space="preserve"> верно или неверно выполнено задание. </w:t>
      </w:r>
      <w:r w:rsidRPr="00DA3659">
        <w:rPr>
          <w:rFonts w:ascii="Times New Roman" w:hAnsi="Times New Roman" w:cs="Times New Roman"/>
          <w:sz w:val="28"/>
          <w:szCs w:val="28"/>
        </w:rPr>
        <w:t xml:space="preserve">Отдельные задания упражнения </w:t>
      </w:r>
      <w:r w:rsidR="00DF0636" w:rsidRPr="00DA3659">
        <w:rPr>
          <w:rFonts w:ascii="Times New Roman" w:hAnsi="Times New Roman" w:cs="Times New Roman"/>
          <w:sz w:val="28"/>
          <w:szCs w:val="28"/>
        </w:rPr>
        <w:t xml:space="preserve">я </w:t>
      </w:r>
      <w:r w:rsidRPr="00DA3659">
        <w:rPr>
          <w:rFonts w:ascii="Times New Roman" w:hAnsi="Times New Roman" w:cs="Times New Roman"/>
          <w:sz w:val="28"/>
          <w:szCs w:val="28"/>
        </w:rPr>
        <w:t xml:space="preserve">использую и при объяснении нового материала с использованием </w:t>
      </w:r>
      <w:proofErr w:type="spellStart"/>
      <w:r w:rsidRPr="00DA3659">
        <w:rPr>
          <w:rFonts w:ascii="Times New Roman" w:hAnsi="Times New Roman" w:cs="Times New Roman"/>
          <w:sz w:val="28"/>
          <w:szCs w:val="28"/>
        </w:rPr>
        <w:t>мультимедийно</w:t>
      </w:r>
      <w:r w:rsidR="00DF6E92" w:rsidRPr="00DA36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F6E92" w:rsidRPr="00DA3659">
        <w:rPr>
          <w:rFonts w:ascii="Times New Roman" w:hAnsi="Times New Roman" w:cs="Times New Roman"/>
          <w:sz w:val="28"/>
          <w:szCs w:val="28"/>
        </w:rPr>
        <w:t xml:space="preserve"> проектора.</w:t>
      </w:r>
    </w:p>
    <w:p w:rsidR="00DF6E92" w:rsidRPr="00DA3659" w:rsidRDefault="003A4101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 xml:space="preserve">Так при изучении темы «Нумерация чисел» учитель использует позиционный и непозиционный абак. </w:t>
      </w:r>
      <w:r w:rsidR="00984D1F" w:rsidRPr="00DA3659">
        <w:rPr>
          <w:rFonts w:ascii="Times New Roman" w:hAnsi="Times New Roman" w:cs="Times New Roman"/>
          <w:sz w:val="28"/>
          <w:szCs w:val="28"/>
        </w:rPr>
        <w:t>Работа при этом чаще всего ограничивается фронтальным показом учителя, так как работа с абаком в индивидуальном варианте не очень удобна</w:t>
      </w:r>
      <w:r w:rsidR="0058705A" w:rsidRPr="00DA3659">
        <w:rPr>
          <w:rFonts w:ascii="Times New Roman" w:hAnsi="Times New Roman" w:cs="Times New Roman"/>
          <w:sz w:val="28"/>
          <w:szCs w:val="28"/>
        </w:rPr>
        <w:t xml:space="preserve"> – </w:t>
      </w:r>
      <w:r w:rsidR="00984D1F" w:rsidRPr="00DA3659">
        <w:rPr>
          <w:rFonts w:ascii="Times New Roman" w:hAnsi="Times New Roman" w:cs="Times New Roman"/>
          <w:sz w:val="28"/>
          <w:szCs w:val="28"/>
        </w:rPr>
        <w:t>полоски и квадратики падают, рассыпаются. Я применяю в своей работе</w:t>
      </w:r>
      <w:r w:rsidR="007F4639" w:rsidRPr="00DA3659">
        <w:rPr>
          <w:rFonts w:ascii="Times New Roman" w:hAnsi="Times New Roman" w:cs="Times New Roman"/>
          <w:sz w:val="28"/>
          <w:szCs w:val="28"/>
        </w:rPr>
        <w:t xml:space="preserve"> тренажёр «Строитель»</w:t>
      </w:r>
      <w:r w:rsidR="004F6B23" w:rsidRPr="00DA3659">
        <w:rPr>
          <w:rFonts w:ascii="Times New Roman" w:hAnsi="Times New Roman" w:cs="Times New Roman"/>
          <w:sz w:val="28"/>
          <w:szCs w:val="28"/>
        </w:rPr>
        <w:t>.</w:t>
      </w:r>
      <w:r w:rsidR="00984D1F" w:rsidRPr="00DA3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4D1F" w:rsidRPr="00DA3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101" w:rsidRPr="00DA3659" w:rsidRDefault="00984D1F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 xml:space="preserve">Позиционные абаки (абаки со спицами) небезопасны для индивидуальной работы, поэтому в классе </w:t>
      </w:r>
      <w:r w:rsidR="007F4639" w:rsidRPr="00DA3659">
        <w:rPr>
          <w:rFonts w:ascii="Times New Roman" w:hAnsi="Times New Roman" w:cs="Times New Roman"/>
          <w:sz w:val="28"/>
          <w:szCs w:val="28"/>
        </w:rPr>
        <w:t>мо</w:t>
      </w:r>
      <w:r w:rsidR="002F39A6" w:rsidRPr="00DA3659">
        <w:rPr>
          <w:rFonts w:ascii="Times New Roman" w:hAnsi="Times New Roman" w:cs="Times New Roman"/>
          <w:sz w:val="28"/>
          <w:szCs w:val="28"/>
        </w:rPr>
        <w:t>ж</w:t>
      </w:r>
      <w:r w:rsidR="007F4639" w:rsidRPr="00DA3659">
        <w:rPr>
          <w:rFonts w:ascii="Times New Roman" w:hAnsi="Times New Roman" w:cs="Times New Roman"/>
          <w:sz w:val="28"/>
          <w:szCs w:val="28"/>
        </w:rPr>
        <w:t xml:space="preserve">но </w:t>
      </w:r>
      <w:r w:rsidRPr="00DA3659">
        <w:rPr>
          <w:rFonts w:ascii="Times New Roman" w:hAnsi="Times New Roman" w:cs="Times New Roman"/>
          <w:sz w:val="28"/>
          <w:szCs w:val="28"/>
        </w:rPr>
        <w:t>примен</w:t>
      </w:r>
      <w:r w:rsidR="007F4639" w:rsidRPr="00DA3659">
        <w:rPr>
          <w:rFonts w:ascii="Times New Roman" w:hAnsi="Times New Roman" w:cs="Times New Roman"/>
          <w:sz w:val="28"/>
          <w:szCs w:val="28"/>
        </w:rPr>
        <w:t>ять</w:t>
      </w:r>
      <w:r w:rsidRPr="00DA365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9923D5" w:rsidRPr="00DA3659">
        <w:rPr>
          <w:rFonts w:ascii="Times New Roman" w:hAnsi="Times New Roman" w:cs="Times New Roman"/>
          <w:sz w:val="28"/>
          <w:szCs w:val="28"/>
        </w:rPr>
        <w:t>фронтальный показ. На компьютерных же моделях учащийся сможет визуально в динамике понять суть образования чисел и арифметических действий с ними.</w:t>
      </w:r>
    </w:p>
    <w:p w:rsidR="00DA2159" w:rsidRDefault="00DA2159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lastRenderedPageBreak/>
        <w:t>Изучив</w:t>
      </w:r>
      <w:r w:rsidR="00820302"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4F0E35" w:rsidRPr="00DA3659">
        <w:rPr>
          <w:rFonts w:ascii="Times New Roman" w:hAnsi="Times New Roman" w:cs="Times New Roman"/>
          <w:sz w:val="28"/>
          <w:szCs w:val="28"/>
        </w:rPr>
        <w:t xml:space="preserve">методические рекомендации и </w:t>
      </w:r>
      <w:r w:rsidRPr="00DA3659">
        <w:rPr>
          <w:rFonts w:ascii="Times New Roman" w:hAnsi="Times New Roman" w:cs="Times New Roman"/>
          <w:sz w:val="28"/>
          <w:szCs w:val="28"/>
        </w:rPr>
        <w:t>информаци</w:t>
      </w:r>
      <w:r w:rsidR="004F0E35" w:rsidRPr="00DA3659">
        <w:rPr>
          <w:rFonts w:ascii="Times New Roman" w:hAnsi="Times New Roman" w:cs="Times New Roman"/>
          <w:sz w:val="28"/>
          <w:szCs w:val="28"/>
        </w:rPr>
        <w:t>ю</w:t>
      </w:r>
      <w:r w:rsidRPr="00DA3659">
        <w:rPr>
          <w:rFonts w:ascii="Times New Roman" w:hAnsi="Times New Roman" w:cs="Times New Roman"/>
          <w:sz w:val="28"/>
          <w:szCs w:val="28"/>
        </w:rPr>
        <w:t xml:space="preserve"> по техническому сопровождению ЭСО</w:t>
      </w:r>
      <w:r w:rsidR="00103EA1" w:rsidRPr="00DA3659">
        <w:rPr>
          <w:rFonts w:ascii="Times New Roman" w:hAnsi="Times New Roman" w:cs="Times New Roman"/>
          <w:sz w:val="28"/>
          <w:szCs w:val="28"/>
        </w:rPr>
        <w:t xml:space="preserve">, </w:t>
      </w:r>
      <w:r w:rsidRPr="00DA3659">
        <w:rPr>
          <w:rFonts w:ascii="Times New Roman" w:hAnsi="Times New Roman" w:cs="Times New Roman"/>
          <w:sz w:val="28"/>
          <w:szCs w:val="28"/>
        </w:rPr>
        <w:t xml:space="preserve">мною была составлена последовательность изучения тем по классам с использованием </w:t>
      </w:r>
      <w:r w:rsidR="007F4639" w:rsidRPr="00DA3659">
        <w:rPr>
          <w:rFonts w:ascii="Times New Roman" w:hAnsi="Times New Roman" w:cs="Times New Roman"/>
          <w:sz w:val="28"/>
          <w:szCs w:val="28"/>
        </w:rPr>
        <w:t>отдельных моделей-тренажёров</w:t>
      </w:r>
      <w:r w:rsidR="004F6B23" w:rsidRPr="00DA3659">
        <w:rPr>
          <w:rFonts w:ascii="Times New Roman" w:hAnsi="Times New Roman" w:cs="Times New Roman"/>
          <w:sz w:val="28"/>
          <w:szCs w:val="28"/>
        </w:rPr>
        <w:t>.</w:t>
      </w:r>
    </w:p>
    <w:p w:rsidR="0083141E" w:rsidRPr="0083141E" w:rsidRDefault="0083141E" w:rsidP="00713CB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41E">
        <w:rPr>
          <w:rFonts w:ascii="Times New Roman" w:hAnsi="Times New Roman"/>
          <w:sz w:val="28"/>
          <w:szCs w:val="28"/>
        </w:rPr>
        <w:t>Тематическое планирование уроков с использованием ЭСО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410"/>
        <w:gridCol w:w="992"/>
        <w:gridCol w:w="5777"/>
      </w:tblGrid>
      <w:tr w:rsidR="0083141E" w:rsidRPr="0083141E" w:rsidTr="00713CBD">
        <w:tc>
          <w:tcPr>
            <w:tcW w:w="3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Название интерактивной модели (тренажёра)</w:t>
            </w:r>
          </w:p>
        </w:tc>
        <w:tc>
          <w:tcPr>
            <w:tcW w:w="992" w:type="dxa"/>
          </w:tcPr>
          <w:p w:rsidR="0083141E" w:rsidRPr="0083141E" w:rsidRDefault="0083141E" w:rsidP="008314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pStyle w:val="a4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83141E" w:rsidRPr="0083141E" w:rsidTr="00713CBD">
        <w:tc>
          <w:tcPr>
            <w:tcW w:w="9571" w:type="dxa"/>
            <w:gridSpan w:val="4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83141E" w:rsidRPr="0083141E" w:rsidTr="00713CBD">
        <w:tc>
          <w:tcPr>
            <w:tcW w:w="392" w:type="dxa"/>
            <w:vMerge w:val="restart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Двузначные числа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Разрядный состав двузначных чисел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Представление двузначных чисел в виде суммы разрядных слагаемых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Позиционный абак</w:t>
            </w:r>
          </w:p>
        </w:tc>
      </w:tr>
      <w:tr w:rsidR="0083141E" w:rsidRPr="0083141E" w:rsidTr="00713CBD">
        <w:tc>
          <w:tcPr>
            <w:tcW w:w="392" w:type="dxa"/>
            <w:vMerge w:val="restart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вида 32 + 24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вида 45 - 23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вида 37 + 23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вида 37 + 63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вида 37 + 25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вида 40 -26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вида 100 - 26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вида 42 -26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83141E" w:rsidRPr="0083141E" w:rsidTr="00713CBD">
        <w:tc>
          <w:tcPr>
            <w:tcW w:w="392" w:type="dxa"/>
            <w:vMerge w:val="restart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Конструктор выражений</w:t>
            </w: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Числовые выражения со скобками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со скобками и без скобок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83141E" w:rsidRPr="0083141E" w:rsidTr="00713CBD">
        <w:tc>
          <w:tcPr>
            <w:tcW w:w="9571" w:type="dxa"/>
            <w:gridSpan w:val="4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83141E" w:rsidRPr="0083141E" w:rsidTr="00713CBD">
        <w:tc>
          <w:tcPr>
            <w:tcW w:w="392" w:type="dxa"/>
            <w:vMerge w:val="restart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двузначных чисел. Разрядный состав двузначных чисел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Разрядный состав трёхзначных чисел. Представление трёхзначного числа в виде суммы разрядных слагаемых</w:t>
            </w:r>
          </w:p>
        </w:tc>
      </w:tr>
      <w:tr w:rsidR="0083141E" w:rsidRPr="0083141E" w:rsidTr="00713CBD">
        <w:tc>
          <w:tcPr>
            <w:tcW w:w="392" w:type="dxa"/>
            <w:vMerge w:val="restart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двузначных чисел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трёхзначных чисел без перехода через разрядную единицу</w:t>
            </w:r>
          </w:p>
        </w:tc>
      </w:tr>
      <w:tr w:rsidR="0083141E" w:rsidRPr="0083141E" w:rsidTr="00713CBD">
        <w:trPr>
          <w:trHeight w:val="18"/>
        </w:trPr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трёхзначных чисел без перехода через разрядную единицу</w:t>
            </w:r>
          </w:p>
        </w:tc>
      </w:tr>
      <w:tr w:rsidR="0083141E" w:rsidRPr="0083141E" w:rsidTr="00713CBD">
        <w:trPr>
          <w:trHeight w:val="483"/>
        </w:trPr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сложение трёхзначных чисел </w:t>
            </w:r>
            <w:proofErr w:type="gramStart"/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разрядной единицы</w:t>
            </w:r>
          </w:p>
        </w:tc>
      </w:tr>
      <w:tr w:rsidR="0083141E" w:rsidRPr="0083141E" w:rsidTr="00713CBD">
        <w:trPr>
          <w:trHeight w:val="501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1E" w:rsidRPr="0083141E" w:rsidTr="00713CBD">
        <w:trPr>
          <w:trHeight w:val="354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83141E" w:rsidRPr="0083141E" w:rsidTr="00713CBD">
        <w:trPr>
          <w:trHeight w:val="406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трёхзначных чисел с дроблением старшей разрядной единицы</w:t>
            </w:r>
          </w:p>
        </w:tc>
      </w:tr>
      <w:tr w:rsidR="0083141E" w:rsidRPr="0083141E" w:rsidTr="00713CBD">
        <w:trPr>
          <w:trHeight w:val="91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102, 103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трёхзначных чисел с переходом через разрядную единицу</w:t>
            </w:r>
          </w:p>
        </w:tc>
      </w:tr>
      <w:tr w:rsidR="0083141E" w:rsidRPr="0083141E" w:rsidTr="00713CBD">
        <w:tc>
          <w:tcPr>
            <w:tcW w:w="392" w:type="dxa"/>
            <w:vMerge/>
            <w:tcBorders>
              <w:top w:val="single" w:sz="4" w:space="0" w:color="auto"/>
            </w:tcBorders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трёхзначных чисел с образованием 1000</w:t>
            </w:r>
          </w:p>
        </w:tc>
      </w:tr>
      <w:tr w:rsidR="0083141E" w:rsidRPr="0083141E" w:rsidTr="00713CBD">
        <w:tc>
          <w:tcPr>
            <w:tcW w:w="392" w:type="dxa"/>
            <w:vMerge/>
            <w:tcBorders>
              <w:top w:val="single" w:sz="4" w:space="0" w:color="auto"/>
            </w:tcBorders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из 1000</w:t>
            </w:r>
          </w:p>
        </w:tc>
      </w:tr>
      <w:tr w:rsidR="0083141E" w:rsidRPr="0083141E" w:rsidTr="00713CBD">
        <w:tc>
          <w:tcPr>
            <w:tcW w:w="392" w:type="dxa"/>
            <w:vMerge/>
            <w:tcBorders>
              <w:top w:val="single" w:sz="4" w:space="0" w:color="auto"/>
            </w:tcBorders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106, 107, 108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83141E" w:rsidRPr="0083141E" w:rsidTr="00713CBD">
        <w:tc>
          <w:tcPr>
            <w:tcW w:w="392" w:type="dxa"/>
            <w:vMerge w:val="restart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Конструктор выражений</w:t>
            </w: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Порядок действий без скобок и со скобками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</w:tr>
      <w:tr w:rsidR="0083141E" w:rsidRPr="0083141E" w:rsidTr="00713CBD">
        <w:tc>
          <w:tcPr>
            <w:tcW w:w="9571" w:type="dxa"/>
            <w:gridSpan w:val="4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3141E" w:rsidRPr="0083141E" w:rsidTr="00713CBD">
        <w:tc>
          <w:tcPr>
            <w:tcW w:w="392" w:type="dxa"/>
            <w:vMerge w:val="restart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трёхзначных чисел. Разрядный состав трёхзначных чисел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трёхзначных чисел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Разряды единиц тысяч, десятков тысяч и сотен тысяч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Разрядный состав многозначных чисел. Представление многозначного числа в виде суммы разрядных слагаемых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20, 26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83141E" w:rsidRPr="0083141E" w:rsidTr="00713CBD">
        <w:tc>
          <w:tcPr>
            <w:tcW w:w="392" w:type="dxa"/>
            <w:vMerge w:val="restart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трёхзначных чисел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 многозначных чисел, основанных на вычислениях в пределах 100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 без перехода через разрядную единицу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многозначных чисел с образованием разрядной единицы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из круглого многозначного числа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многозначных чисел с переходом через разрядную единицу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многозначных чисел с дроблением старшей разрядной единицы</w:t>
            </w:r>
          </w:p>
        </w:tc>
      </w:tr>
      <w:tr w:rsidR="0083141E" w:rsidRPr="0083141E" w:rsidTr="00713CBD">
        <w:tc>
          <w:tcPr>
            <w:tcW w:w="392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50, 51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83141E" w:rsidRPr="0083141E" w:rsidTr="00713CBD">
        <w:tc>
          <w:tcPr>
            <w:tcW w:w="3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Конструктор выражений</w:t>
            </w:r>
          </w:p>
        </w:tc>
        <w:tc>
          <w:tcPr>
            <w:tcW w:w="992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7" w:type="dxa"/>
          </w:tcPr>
          <w:p w:rsidR="0083141E" w:rsidRPr="0083141E" w:rsidRDefault="0083141E" w:rsidP="0083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Числовые выражения и выражения с переменной. Равенства</w:t>
            </w:r>
          </w:p>
        </w:tc>
      </w:tr>
    </w:tbl>
    <w:p w:rsidR="00BC7BE2" w:rsidRPr="00DA3659" w:rsidRDefault="00F86BF4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58705A" w:rsidRPr="00DA3659">
        <w:rPr>
          <w:rFonts w:ascii="Times New Roman" w:hAnsi="Times New Roman" w:cs="Times New Roman"/>
          <w:sz w:val="28"/>
          <w:szCs w:val="28"/>
        </w:rPr>
        <w:t>о</w:t>
      </w:r>
      <w:r w:rsidRPr="00DA3659">
        <w:rPr>
          <w:rFonts w:ascii="Times New Roman" w:hAnsi="Times New Roman" w:cs="Times New Roman"/>
          <w:sz w:val="28"/>
          <w:szCs w:val="28"/>
        </w:rPr>
        <w:t>снову начального курса математики составляет линия чисел</w:t>
      </w:r>
      <w:r w:rsidR="0058705A" w:rsidRPr="00DA3659">
        <w:rPr>
          <w:rFonts w:ascii="Times New Roman" w:hAnsi="Times New Roman" w:cs="Times New Roman"/>
          <w:sz w:val="28"/>
          <w:szCs w:val="28"/>
        </w:rPr>
        <w:t xml:space="preserve">, </w:t>
      </w:r>
      <w:r w:rsidR="00DA2159" w:rsidRPr="00DA3659">
        <w:rPr>
          <w:rFonts w:ascii="Times New Roman" w:hAnsi="Times New Roman" w:cs="Times New Roman"/>
          <w:sz w:val="28"/>
          <w:szCs w:val="28"/>
        </w:rPr>
        <w:t xml:space="preserve">то </w:t>
      </w:r>
      <w:r w:rsidR="00DA2159" w:rsidRPr="00DA3659">
        <w:rPr>
          <w:rFonts w:ascii="Times New Roman" w:hAnsi="Times New Roman" w:cs="Times New Roman"/>
          <w:i/>
          <w:sz w:val="28"/>
          <w:szCs w:val="28"/>
        </w:rPr>
        <w:t>тренажёр «Строи</w:t>
      </w:r>
      <w:r w:rsidR="00B31838" w:rsidRPr="00DA3659">
        <w:rPr>
          <w:rFonts w:ascii="Times New Roman" w:hAnsi="Times New Roman" w:cs="Times New Roman"/>
          <w:i/>
          <w:sz w:val="28"/>
          <w:szCs w:val="28"/>
        </w:rPr>
        <w:t>тель</w:t>
      </w:r>
      <w:r w:rsidR="00440F49" w:rsidRPr="00DA3659">
        <w:rPr>
          <w:rFonts w:ascii="Times New Roman" w:hAnsi="Times New Roman" w:cs="Times New Roman"/>
          <w:i/>
          <w:sz w:val="28"/>
          <w:szCs w:val="28"/>
        </w:rPr>
        <w:t>»</w:t>
      </w:r>
      <w:r w:rsidR="00440F49"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2F39A6" w:rsidRPr="00DA3659">
        <w:rPr>
          <w:rFonts w:ascii="Times New Roman" w:hAnsi="Times New Roman" w:cs="Times New Roman"/>
          <w:sz w:val="28"/>
          <w:szCs w:val="28"/>
        </w:rPr>
        <w:t xml:space="preserve">использую при </w:t>
      </w:r>
      <w:r w:rsidR="00B31838" w:rsidRPr="00DA3659">
        <w:rPr>
          <w:rFonts w:ascii="Times New Roman" w:hAnsi="Times New Roman" w:cs="Times New Roman"/>
          <w:sz w:val="28"/>
          <w:szCs w:val="28"/>
        </w:rPr>
        <w:t>изучени</w:t>
      </w:r>
      <w:r w:rsidR="002F39A6" w:rsidRPr="00DA3659">
        <w:rPr>
          <w:rFonts w:ascii="Times New Roman" w:hAnsi="Times New Roman" w:cs="Times New Roman"/>
          <w:sz w:val="28"/>
          <w:szCs w:val="28"/>
        </w:rPr>
        <w:t>и</w:t>
      </w:r>
      <w:r w:rsidR="00B31838" w:rsidRPr="00DA3659">
        <w:rPr>
          <w:rFonts w:ascii="Times New Roman" w:hAnsi="Times New Roman" w:cs="Times New Roman"/>
          <w:sz w:val="28"/>
          <w:szCs w:val="28"/>
        </w:rPr>
        <w:t xml:space="preserve"> устной и письменной нумерации чисел в различных концентрах. Числа можно представлять как на непозиционном абаке, так и на позиционном. С непозиционным абаком ребя</w:t>
      </w:r>
      <w:r w:rsidR="000B0C3B" w:rsidRPr="00DA3659">
        <w:rPr>
          <w:rFonts w:ascii="Times New Roman" w:hAnsi="Times New Roman" w:cs="Times New Roman"/>
          <w:sz w:val="28"/>
          <w:szCs w:val="28"/>
        </w:rPr>
        <w:t xml:space="preserve">та знакомятся в 1 классе. </w:t>
      </w:r>
      <w:r w:rsidR="00BC7BE2" w:rsidRPr="00DA3659">
        <w:rPr>
          <w:rFonts w:ascii="Times New Roman" w:hAnsi="Times New Roman" w:cs="Times New Roman"/>
          <w:sz w:val="28"/>
          <w:szCs w:val="28"/>
        </w:rPr>
        <w:t>Однако</w:t>
      </w:r>
      <w:r w:rsidR="00B31838" w:rsidRPr="00DA3659">
        <w:rPr>
          <w:rFonts w:ascii="Times New Roman" w:hAnsi="Times New Roman" w:cs="Times New Roman"/>
          <w:sz w:val="28"/>
          <w:szCs w:val="28"/>
        </w:rPr>
        <w:t xml:space="preserve"> наиболее эффективно использовать эту модель</w:t>
      </w:r>
      <w:r w:rsidR="00BC7BE2"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B31838" w:rsidRPr="00DA3659">
        <w:rPr>
          <w:rFonts w:ascii="Times New Roman" w:hAnsi="Times New Roman" w:cs="Times New Roman"/>
          <w:sz w:val="28"/>
          <w:szCs w:val="28"/>
        </w:rPr>
        <w:t>можно на уроке во 2 классе при изучении темы «Позиционный абак».</w:t>
      </w:r>
      <w:r w:rsidR="00BC7BE2" w:rsidRPr="00DA36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3ABA" w:rsidRPr="00DA3659" w:rsidRDefault="004F3ABA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 xml:space="preserve">Данные тренажёр использую  </w:t>
      </w:r>
      <w:r w:rsidR="00556071" w:rsidRPr="00DA3659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DA3659">
        <w:rPr>
          <w:rFonts w:ascii="Times New Roman" w:hAnsi="Times New Roman" w:cs="Times New Roman"/>
          <w:sz w:val="28"/>
          <w:szCs w:val="28"/>
        </w:rPr>
        <w:t>при работе в парах, когда один ученик называет числ</w:t>
      </w:r>
      <w:r w:rsidR="003C714C" w:rsidRPr="00DA3659">
        <w:rPr>
          <w:rFonts w:ascii="Times New Roman" w:hAnsi="Times New Roman" w:cs="Times New Roman"/>
          <w:sz w:val="28"/>
          <w:szCs w:val="28"/>
        </w:rPr>
        <w:t>а</w:t>
      </w:r>
      <w:r w:rsidRPr="00DA3659">
        <w:rPr>
          <w:rFonts w:ascii="Times New Roman" w:hAnsi="Times New Roman" w:cs="Times New Roman"/>
          <w:sz w:val="28"/>
          <w:szCs w:val="28"/>
        </w:rPr>
        <w:t xml:space="preserve">, а второй </w:t>
      </w:r>
      <w:r w:rsidR="003C714C" w:rsidRPr="00DA3659">
        <w:rPr>
          <w:rFonts w:ascii="Times New Roman" w:hAnsi="Times New Roman" w:cs="Times New Roman"/>
          <w:sz w:val="28"/>
          <w:szCs w:val="28"/>
        </w:rPr>
        <w:t>их</w:t>
      </w:r>
      <w:r w:rsidRPr="00DA3659">
        <w:rPr>
          <w:rFonts w:ascii="Times New Roman" w:hAnsi="Times New Roman" w:cs="Times New Roman"/>
          <w:sz w:val="28"/>
          <w:szCs w:val="28"/>
        </w:rPr>
        <w:t xml:space="preserve"> представляет и записывает. Первый ученик вы</w:t>
      </w:r>
      <w:r w:rsidR="00537838" w:rsidRPr="00DA3659">
        <w:rPr>
          <w:rFonts w:ascii="Times New Roman" w:hAnsi="Times New Roman" w:cs="Times New Roman"/>
          <w:sz w:val="28"/>
          <w:szCs w:val="28"/>
        </w:rPr>
        <w:t>ступает в</w:t>
      </w:r>
      <w:r w:rsidRPr="00DA3659">
        <w:rPr>
          <w:rFonts w:ascii="Times New Roman" w:hAnsi="Times New Roman" w:cs="Times New Roman"/>
          <w:sz w:val="28"/>
          <w:szCs w:val="28"/>
        </w:rPr>
        <w:t xml:space="preserve"> рол</w:t>
      </w:r>
      <w:r w:rsidR="00537838" w:rsidRPr="00DA3659">
        <w:rPr>
          <w:rFonts w:ascii="Times New Roman" w:hAnsi="Times New Roman" w:cs="Times New Roman"/>
          <w:sz w:val="28"/>
          <w:szCs w:val="28"/>
        </w:rPr>
        <w:t>и</w:t>
      </w:r>
      <w:r w:rsidRPr="00DA3659">
        <w:rPr>
          <w:rFonts w:ascii="Times New Roman" w:hAnsi="Times New Roman" w:cs="Times New Roman"/>
          <w:sz w:val="28"/>
          <w:szCs w:val="28"/>
        </w:rPr>
        <w:t xml:space="preserve"> учителя, а второй</w:t>
      </w:r>
      <w:r w:rsidR="0058705A" w:rsidRPr="00DA3659">
        <w:rPr>
          <w:rFonts w:ascii="Times New Roman" w:hAnsi="Times New Roman" w:cs="Times New Roman"/>
          <w:sz w:val="28"/>
          <w:szCs w:val="28"/>
        </w:rPr>
        <w:t xml:space="preserve"> – </w:t>
      </w:r>
      <w:r w:rsidRPr="00DA3659">
        <w:rPr>
          <w:rFonts w:ascii="Times New Roman" w:hAnsi="Times New Roman" w:cs="Times New Roman"/>
          <w:sz w:val="28"/>
          <w:szCs w:val="28"/>
        </w:rPr>
        <w:t xml:space="preserve">ученика. </w:t>
      </w:r>
      <w:r w:rsidR="003C714C" w:rsidRPr="00DA3659">
        <w:rPr>
          <w:rFonts w:ascii="Times New Roman" w:hAnsi="Times New Roman" w:cs="Times New Roman"/>
          <w:sz w:val="28"/>
          <w:szCs w:val="28"/>
        </w:rPr>
        <w:t xml:space="preserve">При этом «учитель» проверяет </w:t>
      </w:r>
      <w:r w:rsidR="003C714C" w:rsidRPr="00DA3659">
        <w:rPr>
          <w:rFonts w:ascii="Times New Roman" w:hAnsi="Times New Roman" w:cs="Times New Roman"/>
          <w:sz w:val="28"/>
          <w:szCs w:val="28"/>
        </w:rPr>
        <w:lastRenderedPageBreak/>
        <w:t>правильность выполнения задания с использованием кнопки «Проверь себя». Затем ребята меняются ролями.</w:t>
      </w:r>
    </w:p>
    <w:p w:rsidR="003C714C" w:rsidRPr="00DA3659" w:rsidRDefault="003C714C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 xml:space="preserve">Для формирования умений выполнять письменное сложение и вычитание </w:t>
      </w:r>
      <w:r w:rsidR="00C4550D" w:rsidRPr="00DA3659">
        <w:rPr>
          <w:rFonts w:ascii="Times New Roman" w:hAnsi="Times New Roman" w:cs="Times New Roman"/>
          <w:sz w:val="28"/>
          <w:szCs w:val="28"/>
        </w:rPr>
        <w:t xml:space="preserve">применяю интерактивную </w:t>
      </w:r>
      <w:r w:rsidR="00C4550D" w:rsidRPr="00DA3659">
        <w:rPr>
          <w:rFonts w:ascii="Times New Roman" w:hAnsi="Times New Roman" w:cs="Times New Roman"/>
          <w:i/>
          <w:sz w:val="28"/>
          <w:szCs w:val="28"/>
        </w:rPr>
        <w:t>модель</w:t>
      </w:r>
      <w:r w:rsidR="007F4639" w:rsidRPr="00DA3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50D" w:rsidRPr="00DA3659">
        <w:rPr>
          <w:rFonts w:ascii="Times New Roman" w:hAnsi="Times New Roman" w:cs="Times New Roman"/>
          <w:i/>
          <w:sz w:val="28"/>
          <w:szCs w:val="28"/>
        </w:rPr>
        <w:t>«Сложение и вычитание»</w:t>
      </w:r>
      <w:r w:rsidR="00C4550D" w:rsidRPr="00DA3659">
        <w:rPr>
          <w:rFonts w:ascii="Times New Roman" w:hAnsi="Times New Roman" w:cs="Times New Roman"/>
          <w:sz w:val="28"/>
          <w:szCs w:val="28"/>
        </w:rPr>
        <w:t xml:space="preserve">. Эту модель я использую как при объяснении нового материала, так и при закреплении изученного. </w:t>
      </w:r>
    </w:p>
    <w:p w:rsidR="00556071" w:rsidRPr="00DA3659" w:rsidRDefault="00C4550D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>Первичное знакомство с тренажёром «Сложение и вычитание» проходит при изучении темы «Письменное сложение вида 32 + 24» во втором классе.</w:t>
      </w:r>
      <w:r w:rsidR="00C46EAA" w:rsidRPr="00DA3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4B" w:rsidRPr="00DA3659" w:rsidRDefault="000B0D4B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>При изучении темы «Письменное сложение вида 37 + 23»</w:t>
      </w:r>
      <w:r w:rsidR="00D1220B" w:rsidRPr="00DA3659">
        <w:rPr>
          <w:rFonts w:ascii="Times New Roman" w:hAnsi="Times New Roman" w:cs="Times New Roman"/>
          <w:sz w:val="28"/>
          <w:szCs w:val="28"/>
        </w:rPr>
        <w:t xml:space="preserve"> знакомлю </w:t>
      </w:r>
      <w:r w:rsidR="004377BB" w:rsidRPr="00DA3659">
        <w:rPr>
          <w:rFonts w:ascii="Times New Roman" w:hAnsi="Times New Roman" w:cs="Times New Roman"/>
          <w:sz w:val="28"/>
          <w:szCs w:val="28"/>
        </w:rPr>
        <w:t>учащихся</w:t>
      </w:r>
      <w:r w:rsidR="00D1220B" w:rsidRPr="00DA3659">
        <w:rPr>
          <w:rFonts w:ascii="Times New Roman" w:hAnsi="Times New Roman" w:cs="Times New Roman"/>
          <w:sz w:val="28"/>
          <w:szCs w:val="28"/>
        </w:rPr>
        <w:t xml:space="preserve"> со сложением с переходом через разряд. Это хорошо видно, проиллюстрировав данный приме</w:t>
      </w:r>
      <w:r w:rsidR="00537838" w:rsidRPr="00DA3659">
        <w:rPr>
          <w:rFonts w:ascii="Times New Roman" w:hAnsi="Times New Roman" w:cs="Times New Roman"/>
          <w:sz w:val="28"/>
          <w:szCs w:val="28"/>
        </w:rPr>
        <w:t>р</w:t>
      </w:r>
      <w:r w:rsidR="00D1220B" w:rsidRPr="00DA3659">
        <w:rPr>
          <w:rFonts w:ascii="Times New Roman" w:hAnsi="Times New Roman" w:cs="Times New Roman"/>
          <w:sz w:val="28"/>
          <w:szCs w:val="28"/>
        </w:rPr>
        <w:t xml:space="preserve"> на позиционном абаке. Н</w:t>
      </w:r>
      <w:r w:rsidRPr="00DA3659">
        <w:rPr>
          <w:rFonts w:ascii="Times New Roman" w:hAnsi="Times New Roman" w:cs="Times New Roman"/>
          <w:sz w:val="28"/>
          <w:szCs w:val="28"/>
        </w:rPr>
        <w:t>а спице единиц получается при сложении 10 шариков</w:t>
      </w:r>
      <w:r w:rsidR="00D1220B" w:rsidRPr="00DA3659">
        <w:rPr>
          <w:rFonts w:ascii="Times New Roman" w:hAnsi="Times New Roman" w:cs="Times New Roman"/>
          <w:sz w:val="28"/>
          <w:szCs w:val="28"/>
        </w:rPr>
        <w:t>, тут же п</w:t>
      </w:r>
      <w:r w:rsidRPr="00DA3659">
        <w:rPr>
          <w:rFonts w:ascii="Times New Roman" w:hAnsi="Times New Roman" w:cs="Times New Roman"/>
          <w:sz w:val="28"/>
          <w:szCs w:val="28"/>
        </w:rPr>
        <w:t>оявляется синяя стрелка, направленная влево, которая обозначает, что можно заменить</w:t>
      </w:r>
      <w:r w:rsidR="00D1220B" w:rsidRPr="00DA3659">
        <w:rPr>
          <w:rFonts w:ascii="Times New Roman" w:hAnsi="Times New Roman" w:cs="Times New Roman"/>
          <w:sz w:val="28"/>
          <w:szCs w:val="28"/>
        </w:rPr>
        <w:t xml:space="preserve">10 шариков на спице единиц одним шариком на спице десятков. Для этого нажимаем мышью на синюю стрелку. </w:t>
      </w:r>
    </w:p>
    <w:p w:rsidR="00F86BF4" w:rsidRPr="00DA3659" w:rsidRDefault="00D1220B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 xml:space="preserve">При решении примеров на вычитание </w:t>
      </w:r>
      <w:r w:rsidR="00FA4DFE" w:rsidRPr="00DA3659">
        <w:rPr>
          <w:rFonts w:ascii="Times New Roman" w:hAnsi="Times New Roman" w:cs="Times New Roman"/>
          <w:sz w:val="28"/>
          <w:szCs w:val="28"/>
        </w:rPr>
        <w:t xml:space="preserve">с переходом через разряд, </w:t>
      </w:r>
      <w:r w:rsidRPr="00DA3659">
        <w:rPr>
          <w:rFonts w:ascii="Times New Roman" w:hAnsi="Times New Roman" w:cs="Times New Roman"/>
          <w:sz w:val="28"/>
          <w:szCs w:val="28"/>
        </w:rPr>
        <w:t>на позиционном абаке появляется зелёная стрелка, направленная вправо, которая обозначает</w:t>
      </w:r>
      <w:r w:rsidR="00FA4DFE" w:rsidRPr="00DA3659">
        <w:rPr>
          <w:rFonts w:ascii="Times New Roman" w:hAnsi="Times New Roman" w:cs="Times New Roman"/>
          <w:sz w:val="28"/>
          <w:szCs w:val="28"/>
        </w:rPr>
        <w:t xml:space="preserve">, что этот шарик можно заменить десятью шариками предыдущего разряда. Для этого нужно нажать мышью </w:t>
      </w:r>
      <w:r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FA4DFE" w:rsidRPr="00DA3659">
        <w:rPr>
          <w:rFonts w:ascii="Times New Roman" w:hAnsi="Times New Roman" w:cs="Times New Roman"/>
          <w:sz w:val="28"/>
          <w:szCs w:val="28"/>
        </w:rPr>
        <w:t>по зелёной стрелке. Впервые ребята встречаются с таким переходом во втором классе при изучении темы «Письменное вычитание вида 40 - 26».</w:t>
      </w:r>
    </w:p>
    <w:p w:rsidR="00537838" w:rsidRPr="00DA3659" w:rsidRDefault="00527262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i/>
          <w:sz w:val="28"/>
          <w:szCs w:val="28"/>
        </w:rPr>
        <w:t>Тренажёр «Конструктор выражений»</w:t>
      </w:r>
      <w:r w:rsidRPr="00DA3659">
        <w:rPr>
          <w:rFonts w:ascii="Times New Roman" w:hAnsi="Times New Roman" w:cs="Times New Roman"/>
          <w:sz w:val="28"/>
          <w:szCs w:val="28"/>
        </w:rPr>
        <w:t xml:space="preserve"> предназначен для построения выражений с помощью карточек с цифрами, знаками арифметических действий, скобками, буквами латинского алфавита. Есть и специальные маленькие карточки для обозначения порядка действий. </w:t>
      </w:r>
      <w:r w:rsidR="000B0C3B" w:rsidRPr="00DA3659">
        <w:rPr>
          <w:rFonts w:ascii="Times New Roman" w:hAnsi="Times New Roman" w:cs="Times New Roman"/>
          <w:sz w:val="28"/>
          <w:szCs w:val="28"/>
        </w:rPr>
        <w:t xml:space="preserve">Карточки, указывающие на порядок действий, выставляются сверху над арифметическим действием. </w:t>
      </w:r>
    </w:p>
    <w:p w:rsidR="00527262" w:rsidRPr="00DA3659" w:rsidRDefault="00360E19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>Д</w:t>
      </w:r>
      <w:r w:rsidR="000B0C3B" w:rsidRPr="00DA3659">
        <w:rPr>
          <w:rFonts w:ascii="Times New Roman" w:hAnsi="Times New Roman" w:cs="Times New Roman"/>
          <w:sz w:val="28"/>
          <w:szCs w:val="28"/>
        </w:rPr>
        <w:t>анный тренажёр следует использовать на уроке во 2 классе при изучении темы «Порядок действий в выражениях со скобками и без скобок»</w:t>
      </w:r>
      <w:r w:rsidR="00537838" w:rsidRPr="00DA3659">
        <w:rPr>
          <w:rFonts w:ascii="Times New Roman" w:hAnsi="Times New Roman" w:cs="Times New Roman"/>
          <w:sz w:val="28"/>
          <w:szCs w:val="28"/>
        </w:rPr>
        <w:t>, а также м</w:t>
      </w:r>
      <w:r w:rsidR="000B0C3B" w:rsidRPr="00DA3659">
        <w:rPr>
          <w:rFonts w:ascii="Times New Roman" w:hAnsi="Times New Roman" w:cs="Times New Roman"/>
          <w:sz w:val="28"/>
          <w:szCs w:val="28"/>
        </w:rPr>
        <w:t>ожно применять на уроках за</w:t>
      </w:r>
      <w:r w:rsidR="00440F49" w:rsidRPr="00DA3659">
        <w:rPr>
          <w:rFonts w:ascii="Times New Roman" w:hAnsi="Times New Roman" w:cs="Times New Roman"/>
          <w:sz w:val="28"/>
          <w:szCs w:val="28"/>
        </w:rPr>
        <w:t>крепления изученног</w:t>
      </w:r>
      <w:r w:rsidR="007F7437" w:rsidRPr="00DA3659">
        <w:rPr>
          <w:rFonts w:ascii="Times New Roman" w:hAnsi="Times New Roman" w:cs="Times New Roman"/>
          <w:sz w:val="28"/>
          <w:szCs w:val="28"/>
        </w:rPr>
        <w:t>о материала, используя карточки</w:t>
      </w:r>
      <w:r w:rsidR="004F6B23" w:rsidRPr="00DA3659">
        <w:rPr>
          <w:rFonts w:ascii="Times New Roman" w:hAnsi="Times New Roman" w:cs="Times New Roman"/>
          <w:sz w:val="28"/>
          <w:szCs w:val="28"/>
        </w:rPr>
        <w:t>.</w:t>
      </w:r>
    </w:p>
    <w:p w:rsidR="00CC2526" w:rsidRPr="00DA3659" w:rsidRDefault="00A743A4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i/>
          <w:sz w:val="28"/>
          <w:szCs w:val="28"/>
        </w:rPr>
        <w:t>Комплекс упражнений</w:t>
      </w:r>
      <w:r w:rsidRPr="00DA3659">
        <w:rPr>
          <w:rFonts w:ascii="Times New Roman" w:hAnsi="Times New Roman" w:cs="Times New Roman"/>
          <w:sz w:val="28"/>
          <w:szCs w:val="28"/>
        </w:rPr>
        <w:t xml:space="preserve"> предназначен для закрепления изученного материала. Упражнение состоит из серии заданий, составленных по принципу «от </w:t>
      </w:r>
      <w:proofErr w:type="gramStart"/>
      <w:r w:rsidRPr="00DA3659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58705A" w:rsidRPr="00DA3659">
        <w:rPr>
          <w:rFonts w:ascii="Times New Roman" w:hAnsi="Times New Roman" w:cs="Times New Roman"/>
          <w:sz w:val="28"/>
          <w:szCs w:val="28"/>
        </w:rPr>
        <w:t xml:space="preserve"> – </w:t>
      </w:r>
      <w:r w:rsidRPr="00DA3659">
        <w:rPr>
          <w:rFonts w:ascii="Times New Roman" w:hAnsi="Times New Roman" w:cs="Times New Roman"/>
          <w:sz w:val="28"/>
          <w:szCs w:val="28"/>
        </w:rPr>
        <w:t>к сложному».  Количество заданий в упражнен</w:t>
      </w:r>
      <w:r w:rsidR="00820302" w:rsidRPr="00DA3659">
        <w:rPr>
          <w:rFonts w:ascii="Times New Roman" w:hAnsi="Times New Roman" w:cs="Times New Roman"/>
          <w:sz w:val="28"/>
          <w:szCs w:val="28"/>
        </w:rPr>
        <w:t xml:space="preserve">иях может быть от 8 до 10.  </w:t>
      </w:r>
      <w:proofErr w:type="gramStart"/>
      <w:r w:rsidR="00820302" w:rsidRPr="00DA3659">
        <w:rPr>
          <w:rFonts w:ascii="Times New Roman" w:hAnsi="Times New Roman" w:cs="Times New Roman"/>
          <w:sz w:val="28"/>
          <w:szCs w:val="28"/>
        </w:rPr>
        <w:t xml:space="preserve">При правильном </w:t>
      </w:r>
      <w:r w:rsidRPr="00DA3659">
        <w:rPr>
          <w:rFonts w:ascii="Times New Roman" w:hAnsi="Times New Roman" w:cs="Times New Roman"/>
          <w:sz w:val="28"/>
          <w:szCs w:val="28"/>
        </w:rPr>
        <w:t>выполнении задания</w:t>
      </w:r>
      <w:r w:rsidR="00BC6C80"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490816"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Pr="00DA3659">
        <w:rPr>
          <w:rFonts w:ascii="Times New Roman" w:hAnsi="Times New Roman" w:cs="Times New Roman"/>
          <w:sz w:val="28"/>
          <w:szCs w:val="28"/>
        </w:rPr>
        <w:t>на номере</w:t>
      </w:r>
      <w:r w:rsidR="00BC6C80"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490816"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Pr="00DA3659">
        <w:rPr>
          <w:rFonts w:ascii="Times New Roman" w:hAnsi="Times New Roman" w:cs="Times New Roman"/>
          <w:sz w:val="28"/>
          <w:szCs w:val="28"/>
        </w:rPr>
        <w:t>соответствующего задания</w:t>
      </w:r>
      <w:r w:rsidR="00BC6C80"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Pr="00DA3659">
        <w:rPr>
          <w:rFonts w:ascii="Times New Roman" w:hAnsi="Times New Roman" w:cs="Times New Roman"/>
          <w:sz w:val="28"/>
          <w:szCs w:val="28"/>
        </w:rPr>
        <w:t>появляется зелёная метка, при неправильном</w:t>
      </w:r>
      <w:r w:rsidR="0058705A" w:rsidRPr="00DA3659">
        <w:rPr>
          <w:rFonts w:ascii="Times New Roman" w:hAnsi="Times New Roman" w:cs="Times New Roman"/>
          <w:sz w:val="28"/>
          <w:szCs w:val="28"/>
        </w:rPr>
        <w:t xml:space="preserve"> – </w:t>
      </w:r>
      <w:r w:rsidRPr="00DA3659">
        <w:rPr>
          <w:rFonts w:ascii="Times New Roman" w:hAnsi="Times New Roman" w:cs="Times New Roman"/>
          <w:sz w:val="28"/>
          <w:szCs w:val="28"/>
        </w:rPr>
        <w:t>красная.</w:t>
      </w:r>
      <w:proofErr w:type="gramEnd"/>
      <w:r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490816" w:rsidRPr="00DA3659">
        <w:rPr>
          <w:rFonts w:ascii="Times New Roman" w:hAnsi="Times New Roman" w:cs="Times New Roman"/>
          <w:sz w:val="28"/>
          <w:szCs w:val="28"/>
        </w:rPr>
        <w:t>При верном выполнении заданий происходит какое-либо событие: отправляется поезд, на площадку приземляется парашютист, яхта причаливает к берегу и т.п</w:t>
      </w:r>
      <w:r w:rsidR="00174976" w:rsidRPr="00DA3659">
        <w:rPr>
          <w:rFonts w:ascii="Times New Roman" w:hAnsi="Times New Roman" w:cs="Times New Roman"/>
          <w:sz w:val="28"/>
          <w:szCs w:val="28"/>
        </w:rPr>
        <w:t>. Есть и общий «бонус» для каждого упражнения. При правильном выполнении заданий собирается группа  забавных персонажей: ёжик, кот, собака, медведь. Это очень нравиться ребятам, и они с увлечением и ответственностью выполняют задания.</w:t>
      </w:r>
      <w:r w:rsidR="00CC2526" w:rsidRPr="00DA3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C16" w:rsidRDefault="00B46C16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>Для формирования прочных вычислительных навыков учащихся я использую следующие упражнения,</w:t>
      </w:r>
      <w:r w:rsidR="00CC2526" w:rsidRPr="00DA3659">
        <w:rPr>
          <w:rFonts w:ascii="Times New Roman" w:hAnsi="Times New Roman" w:cs="Times New Roman"/>
          <w:sz w:val="28"/>
          <w:szCs w:val="28"/>
        </w:rPr>
        <w:t xml:space="preserve"> представленные в ЭСО</w:t>
      </w:r>
      <w:r w:rsidR="004F6B23" w:rsidRPr="00DA3659">
        <w:rPr>
          <w:rFonts w:ascii="Times New Roman" w:hAnsi="Times New Roman" w:cs="Times New Roman"/>
          <w:sz w:val="28"/>
          <w:szCs w:val="28"/>
        </w:rPr>
        <w:t>.</w:t>
      </w:r>
      <w:r w:rsidR="00CC2526" w:rsidRPr="00DA365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4253"/>
        <w:gridCol w:w="1666"/>
      </w:tblGrid>
      <w:tr w:rsidR="001829E7" w:rsidRPr="00A44EC7" w:rsidTr="00713CBD">
        <w:tc>
          <w:tcPr>
            <w:tcW w:w="534" w:type="dxa"/>
          </w:tcPr>
          <w:p w:rsidR="001829E7" w:rsidRPr="00DA3659" w:rsidRDefault="001829E7" w:rsidP="00DA3659">
            <w:pPr>
              <w:pStyle w:val="a4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18" w:type="dxa"/>
          </w:tcPr>
          <w:p w:rsidR="001829E7" w:rsidRPr="00A44EC7" w:rsidRDefault="001829E7" w:rsidP="00DA3659">
            <w:pPr>
              <w:pStyle w:val="a4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Название упражнения</w:t>
            </w:r>
          </w:p>
        </w:tc>
        <w:tc>
          <w:tcPr>
            <w:tcW w:w="4253" w:type="dxa"/>
          </w:tcPr>
          <w:p w:rsidR="001829E7" w:rsidRPr="00A44EC7" w:rsidRDefault="001829E7" w:rsidP="00DA3659">
            <w:pPr>
              <w:pStyle w:val="a4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1829E7" w:rsidRPr="00A44EC7" w:rsidRDefault="001829E7" w:rsidP="00DA3659">
            <w:pPr>
              <w:pStyle w:val="a4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1829E7" w:rsidRPr="00A44EC7" w:rsidTr="00713CBD">
        <w:tc>
          <w:tcPr>
            <w:tcW w:w="534" w:type="dxa"/>
          </w:tcPr>
          <w:p w:rsidR="001829E7" w:rsidRPr="00DA3659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Отправь проезд</w:t>
            </w:r>
          </w:p>
        </w:tc>
        <w:tc>
          <w:tcPr>
            <w:tcW w:w="4253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чисел</w:t>
            </w:r>
          </w:p>
        </w:tc>
        <w:tc>
          <w:tcPr>
            <w:tcW w:w="1666" w:type="dxa"/>
          </w:tcPr>
          <w:p w:rsidR="001829E7" w:rsidRPr="00A44EC7" w:rsidRDefault="001829E7" w:rsidP="00DA3659">
            <w:pPr>
              <w:pStyle w:val="a4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</w:tr>
      <w:tr w:rsidR="001829E7" w:rsidRPr="00A44EC7" w:rsidTr="00713CBD">
        <w:tc>
          <w:tcPr>
            <w:tcW w:w="534" w:type="dxa"/>
          </w:tcPr>
          <w:p w:rsidR="001829E7" w:rsidRPr="00DA3659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Найди разрядные слагаемые</w:t>
            </w:r>
          </w:p>
        </w:tc>
        <w:tc>
          <w:tcPr>
            <w:tcW w:w="4253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Разрядный состав чисел</w:t>
            </w:r>
          </w:p>
        </w:tc>
        <w:tc>
          <w:tcPr>
            <w:tcW w:w="1666" w:type="dxa"/>
          </w:tcPr>
          <w:p w:rsidR="001829E7" w:rsidRPr="00A44EC7" w:rsidRDefault="001829E7" w:rsidP="00DA3659">
            <w:pPr>
              <w:pStyle w:val="a4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</w:tr>
      <w:tr w:rsidR="001829E7" w:rsidRPr="00A44EC7" w:rsidTr="00713CBD">
        <w:tc>
          <w:tcPr>
            <w:tcW w:w="534" w:type="dxa"/>
          </w:tcPr>
          <w:p w:rsidR="001829E7" w:rsidRPr="00DA3659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Попади в лунку</w:t>
            </w:r>
          </w:p>
        </w:tc>
        <w:tc>
          <w:tcPr>
            <w:tcW w:w="4253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Устные приёмы вычислений</w:t>
            </w:r>
          </w:p>
        </w:tc>
        <w:tc>
          <w:tcPr>
            <w:tcW w:w="1666" w:type="dxa"/>
          </w:tcPr>
          <w:p w:rsidR="001829E7" w:rsidRPr="00A44EC7" w:rsidRDefault="001829E7" w:rsidP="00DA3659">
            <w:pPr>
              <w:pStyle w:val="a4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</w:tr>
      <w:tr w:rsidR="001829E7" w:rsidRPr="00A44EC7" w:rsidTr="00713CBD">
        <w:tc>
          <w:tcPr>
            <w:tcW w:w="534" w:type="dxa"/>
          </w:tcPr>
          <w:p w:rsidR="001829E7" w:rsidRPr="00DA3659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Раздели с остатком</w:t>
            </w:r>
          </w:p>
        </w:tc>
        <w:tc>
          <w:tcPr>
            <w:tcW w:w="4253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666" w:type="dxa"/>
          </w:tcPr>
          <w:p w:rsidR="001829E7" w:rsidRPr="00A44EC7" w:rsidRDefault="001829E7" w:rsidP="00DA3659">
            <w:pPr>
              <w:pStyle w:val="a4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1829E7" w:rsidRPr="00A44EC7" w:rsidTr="00713CBD">
        <w:tc>
          <w:tcPr>
            <w:tcW w:w="534" w:type="dxa"/>
          </w:tcPr>
          <w:p w:rsidR="001829E7" w:rsidRPr="00DA3659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Причаль к берегу</w:t>
            </w:r>
          </w:p>
        </w:tc>
        <w:tc>
          <w:tcPr>
            <w:tcW w:w="4253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</w:t>
            </w:r>
          </w:p>
        </w:tc>
        <w:tc>
          <w:tcPr>
            <w:tcW w:w="1666" w:type="dxa"/>
          </w:tcPr>
          <w:p w:rsidR="001829E7" w:rsidRPr="00A44EC7" w:rsidRDefault="001829E7" w:rsidP="00DA3659">
            <w:pPr>
              <w:pStyle w:val="a4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</w:tr>
      <w:tr w:rsidR="001829E7" w:rsidRPr="00A44EC7" w:rsidTr="00713CBD">
        <w:tc>
          <w:tcPr>
            <w:tcW w:w="534" w:type="dxa"/>
          </w:tcPr>
          <w:p w:rsidR="001829E7" w:rsidRPr="00DA3659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Выполни умножение</w:t>
            </w:r>
          </w:p>
        </w:tc>
        <w:tc>
          <w:tcPr>
            <w:tcW w:w="4253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</w:t>
            </w:r>
          </w:p>
        </w:tc>
        <w:tc>
          <w:tcPr>
            <w:tcW w:w="1666" w:type="dxa"/>
          </w:tcPr>
          <w:p w:rsidR="001829E7" w:rsidRPr="00A44EC7" w:rsidRDefault="001829E7" w:rsidP="00DA3659">
            <w:pPr>
              <w:pStyle w:val="a4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1829E7" w:rsidRPr="00A44EC7" w:rsidTr="00713CBD">
        <w:tc>
          <w:tcPr>
            <w:tcW w:w="534" w:type="dxa"/>
          </w:tcPr>
          <w:p w:rsidR="001829E7" w:rsidRPr="00DA3659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Выполни деление</w:t>
            </w:r>
          </w:p>
        </w:tc>
        <w:tc>
          <w:tcPr>
            <w:tcW w:w="4253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Письменное деление</w:t>
            </w:r>
          </w:p>
        </w:tc>
        <w:tc>
          <w:tcPr>
            <w:tcW w:w="1666" w:type="dxa"/>
          </w:tcPr>
          <w:p w:rsidR="001829E7" w:rsidRPr="00A44EC7" w:rsidRDefault="001829E7" w:rsidP="00DA3659">
            <w:pPr>
              <w:pStyle w:val="a4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1829E7" w:rsidRPr="00A44EC7" w:rsidTr="00713CBD">
        <w:tc>
          <w:tcPr>
            <w:tcW w:w="534" w:type="dxa"/>
          </w:tcPr>
          <w:p w:rsidR="001829E7" w:rsidRPr="00DA3659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Помоги парашютисту</w:t>
            </w:r>
          </w:p>
        </w:tc>
        <w:tc>
          <w:tcPr>
            <w:tcW w:w="4253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Чтение и запись выражений, порядок действий в выражениях со скобками и без скобок</w:t>
            </w:r>
          </w:p>
        </w:tc>
        <w:tc>
          <w:tcPr>
            <w:tcW w:w="1666" w:type="dxa"/>
          </w:tcPr>
          <w:p w:rsidR="001829E7" w:rsidRPr="00A44EC7" w:rsidRDefault="001829E7" w:rsidP="00DA3659">
            <w:pPr>
              <w:pStyle w:val="a4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</w:tr>
      <w:tr w:rsidR="001829E7" w:rsidRPr="00A44EC7" w:rsidTr="00713CBD">
        <w:tc>
          <w:tcPr>
            <w:tcW w:w="534" w:type="dxa"/>
          </w:tcPr>
          <w:p w:rsidR="001829E7" w:rsidRPr="00DA3659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Подбери ключик</w:t>
            </w:r>
          </w:p>
        </w:tc>
        <w:tc>
          <w:tcPr>
            <w:tcW w:w="4253" w:type="dxa"/>
          </w:tcPr>
          <w:p w:rsidR="001829E7" w:rsidRPr="00A44EC7" w:rsidRDefault="001829E7" w:rsidP="00DA36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Сравнение чисел и значений выражений</w:t>
            </w:r>
          </w:p>
        </w:tc>
        <w:tc>
          <w:tcPr>
            <w:tcW w:w="1666" w:type="dxa"/>
          </w:tcPr>
          <w:p w:rsidR="001829E7" w:rsidRPr="00A44EC7" w:rsidRDefault="001829E7" w:rsidP="00DA3659">
            <w:pPr>
              <w:pStyle w:val="a4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</w:tr>
    </w:tbl>
    <w:p w:rsidR="00D0462D" w:rsidRPr="00DA3659" w:rsidRDefault="00D0462D" w:rsidP="00713CB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использование тренажёров и упражнений на разных этапах изучения математического материала является эффективным средством активизации учебной деятельности школьников, положительно влияющих на повышение качества знаний, умений и навыков учащихся.</w:t>
      </w:r>
    </w:p>
    <w:p w:rsidR="001D4FEA" w:rsidRPr="00DA3659" w:rsidRDefault="001D4FEA" w:rsidP="00713CBD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659">
        <w:rPr>
          <w:rFonts w:ascii="Times New Roman" w:eastAsia="Calibri" w:hAnsi="Times New Roman" w:cs="Times New Roman"/>
          <w:sz w:val="28"/>
          <w:szCs w:val="28"/>
        </w:rPr>
        <w:t>Благодаря системному использованию ЭСО на уроках математики повысилась мотивация к изучаемому предмету</w:t>
      </w:r>
      <w:r w:rsidR="007F7437" w:rsidRPr="00DA3659">
        <w:rPr>
          <w:rFonts w:ascii="Times New Roman" w:eastAsia="Calibri" w:hAnsi="Times New Roman" w:cs="Times New Roman"/>
          <w:sz w:val="28"/>
          <w:szCs w:val="28"/>
        </w:rPr>
        <w:t xml:space="preserve"> и уровень </w:t>
      </w:r>
      <w:proofErr w:type="spellStart"/>
      <w:r w:rsidR="007F7437" w:rsidRPr="00DA3659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="007F7437" w:rsidRPr="00DA3659">
        <w:rPr>
          <w:rFonts w:ascii="Times New Roman" w:eastAsia="Calibri" w:hAnsi="Times New Roman" w:cs="Times New Roman"/>
          <w:sz w:val="28"/>
          <w:szCs w:val="28"/>
        </w:rPr>
        <w:t>.</w:t>
      </w:r>
      <w:r w:rsidRPr="00DA36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2FAB" w:rsidRPr="00DA3659" w:rsidRDefault="00D0462D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659">
        <w:rPr>
          <w:rFonts w:ascii="Times New Roman" w:hAnsi="Times New Roman" w:cs="Times New Roman"/>
          <w:sz w:val="28"/>
          <w:szCs w:val="28"/>
        </w:rPr>
        <w:t>В республиканском математическом конкурсе  «Кенгуру</w:t>
      </w:r>
      <w:r w:rsidR="00CC23CC" w:rsidRPr="00DA3659">
        <w:rPr>
          <w:rFonts w:ascii="Times New Roman" w:hAnsi="Times New Roman" w:cs="Times New Roman"/>
          <w:sz w:val="28"/>
          <w:szCs w:val="28"/>
        </w:rPr>
        <w:t xml:space="preserve"> –</w:t>
      </w:r>
      <w:r w:rsidRPr="00DA3659">
        <w:rPr>
          <w:rFonts w:ascii="Times New Roman" w:hAnsi="Times New Roman" w:cs="Times New Roman"/>
          <w:sz w:val="28"/>
          <w:szCs w:val="28"/>
        </w:rPr>
        <w:t xml:space="preserve"> 2016» учащаяся </w:t>
      </w:r>
      <w:r w:rsidR="00782FAB" w:rsidRPr="00DA3659">
        <w:rPr>
          <w:rFonts w:ascii="Times New Roman" w:hAnsi="Times New Roman" w:cs="Times New Roman"/>
          <w:sz w:val="28"/>
          <w:szCs w:val="28"/>
        </w:rPr>
        <w:t>моего класса</w:t>
      </w:r>
      <w:r w:rsidRPr="00DA3659">
        <w:rPr>
          <w:rFonts w:ascii="Times New Roman" w:hAnsi="Times New Roman" w:cs="Times New Roman"/>
          <w:sz w:val="28"/>
          <w:szCs w:val="28"/>
        </w:rPr>
        <w:t xml:space="preserve"> заняла 1 место в школе (из 15 участников) и 9 (из 94 участни</w:t>
      </w:r>
      <w:r w:rsidR="00782FAB" w:rsidRPr="00DA3659">
        <w:rPr>
          <w:rFonts w:ascii="Times New Roman" w:hAnsi="Times New Roman" w:cs="Times New Roman"/>
          <w:sz w:val="28"/>
          <w:szCs w:val="28"/>
        </w:rPr>
        <w:t>ков) в районе с результатом 77,</w:t>
      </w:r>
      <w:r w:rsidRPr="00DA3659">
        <w:rPr>
          <w:rFonts w:ascii="Times New Roman" w:hAnsi="Times New Roman" w:cs="Times New Roman"/>
          <w:sz w:val="28"/>
          <w:szCs w:val="28"/>
        </w:rPr>
        <w:t>5</w:t>
      </w:r>
      <w:r w:rsidR="00782FAB" w:rsidRPr="00DA3659">
        <w:rPr>
          <w:rFonts w:ascii="Times New Roman" w:hAnsi="Times New Roman" w:cs="Times New Roman"/>
          <w:sz w:val="28"/>
          <w:szCs w:val="28"/>
        </w:rPr>
        <w:t>%</w:t>
      </w:r>
      <w:r w:rsidR="00AB3339" w:rsidRPr="00DA3659">
        <w:rPr>
          <w:rFonts w:ascii="Times New Roman" w:hAnsi="Times New Roman" w:cs="Times New Roman"/>
          <w:sz w:val="28"/>
          <w:szCs w:val="28"/>
        </w:rPr>
        <w:t xml:space="preserve">, </w:t>
      </w:r>
      <w:r w:rsidR="00782FAB" w:rsidRPr="00DA3659">
        <w:rPr>
          <w:rFonts w:ascii="Times New Roman" w:hAnsi="Times New Roman" w:cs="Times New Roman"/>
          <w:sz w:val="28"/>
          <w:szCs w:val="28"/>
        </w:rPr>
        <w:t>2 учащи</w:t>
      </w:r>
      <w:r w:rsidR="00CC23CC" w:rsidRPr="00DA3659">
        <w:rPr>
          <w:rFonts w:ascii="Times New Roman" w:hAnsi="Times New Roman" w:cs="Times New Roman"/>
          <w:sz w:val="28"/>
          <w:szCs w:val="28"/>
        </w:rPr>
        <w:t>х</w:t>
      </w:r>
      <w:r w:rsidR="00782FAB" w:rsidRPr="00DA3659">
        <w:rPr>
          <w:rFonts w:ascii="Times New Roman" w:hAnsi="Times New Roman" w:cs="Times New Roman"/>
          <w:sz w:val="28"/>
          <w:szCs w:val="28"/>
        </w:rPr>
        <w:t>ся –</w:t>
      </w:r>
      <w:r w:rsidRPr="00DA3659">
        <w:rPr>
          <w:rFonts w:ascii="Times New Roman" w:hAnsi="Times New Roman" w:cs="Times New Roman"/>
          <w:sz w:val="28"/>
          <w:szCs w:val="28"/>
        </w:rPr>
        <w:t xml:space="preserve"> 4 место в школе и 25 место в районе с результатом 62,5</w:t>
      </w:r>
      <w:r w:rsidR="00782FAB" w:rsidRPr="00DA3659">
        <w:rPr>
          <w:rFonts w:ascii="Times New Roman" w:hAnsi="Times New Roman" w:cs="Times New Roman"/>
          <w:sz w:val="28"/>
          <w:szCs w:val="28"/>
        </w:rPr>
        <w:t>%. В конкурсе «</w:t>
      </w:r>
      <w:proofErr w:type="spellStart"/>
      <w:r w:rsidR="00782FAB" w:rsidRPr="00DA3659">
        <w:rPr>
          <w:rFonts w:ascii="Times New Roman" w:hAnsi="Times New Roman" w:cs="Times New Roman"/>
          <w:sz w:val="28"/>
          <w:szCs w:val="28"/>
        </w:rPr>
        <w:t>Инфомышка</w:t>
      </w:r>
      <w:proofErr w:type="spellEnd"/>
      <w:r w:rsidR="00CC23CC" w:rsidRPr="00DA3659">
        <w:rPr>
          <w:rFonts w:ascii="Times New Roman" w:hAnsi="Times New Roman" w:cs="Times New Roman"/>
          <w:sz w:val="28"/>
          <w:szCs w:val="28"/>
        </w:rPr>
        <w:t xml:space="preserve">  – </w:t>
      </w:r>
      <w:r w:rsidR="00782FAB" w:rsidRPr="00DA3659">
        <w:rPr>
          <w:rFonts w:ascii="Times New Roman" w:hAnsi="Times New Roman" w:cs="Times New Roman"/>
          <w:sz w:val="28"/>
          <w:szCs w:val="28"/>
        </w:rPr>
        <w:t xml:space="preserve">2016» также  </w:t>
      </w:r>
      <w:r w:rsidR="00CC23CC" w:rsidRPr="00DA3659">
        <w:rPr>
          <w:rFonts w:ascii="Times New Roman" w:hAnsi="Times New Roman" w:cs="Times New Roman"/>
          <w:sz w:val="28"/>
          <w:szCs w:val="28"/>
        </w:rPr>
        <w:t xml:space="preserve">1 учащаяся </w:t>
      </w:r>
      <w:r w:rsidR="00782FAB" w:rsidRPr="00DA3659">
        <w:rPr>
          <w:rFonts w:ascii="Times New Roman" w:hAnsi="Times New Roman" w:cs="Times New Roman"/>
          <w:sz w:val="28"/>
          <w:szCs w:val="28"/>
        </w:rPr>
        <w:t xml:space="preserve">заняла 1 место в школе и 5 в районе с результатом 82,2% </w:t>
      </w:r>
      <w:r w:rsidR="00AB3339" w:rsidRPr="00DA36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62D" w:rsidRPr="00DA3659" w:rsidRDefault="00782FAB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>В</w:t>
      </w:r>
      <w:r w:rsidR="00D0462D"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="001829E7" w:rsidRPr="00DA3659">
        <w:rPr>
          <w:rFonts w:ascii="Times New Roman" w:hAnsi="Times New Roman" w:cs="Times New Roman"/>
          <w:sz w:val="28"/>
          <w:szCs w:val="28"/>
        </w:rPr>
        <w:t>2016/2017</w:t>
      </w:r>
      <w:r w:rsidR="00D0462D" w:rsidRPr="00DA3659">
        <w:rPr>
          <w:rFonts w:ascii="Times New Roman" w:hAnsi="Times New Roman" w:cs="Times New Roman"/>
          <w:sz w:val="28"/>
          <w:szCs w:val="28"/>
        </w:rPr>
        <w:t xml:space="preserve"> учебном году в районной олимпиаде по математике </w:t>
      </w:r>
      <w:r w:rsidR="00AB3339" w:rsidRPr="00DA3659">
        <w:rPr>
          <w:rFonts w:ascii="Times New Roman" w:hAnsi="Times New Roman" w:cs="Times New Roman"/>
          <w:sz w:val="28"/>
          <w:szCs w:val="28"/>
        </w:rPr>
        <w:t xml:space="preserve">эта же </w:t>
      </w:r>
      <w:r w:rsidRPr="00DA3659">
        <w:rPr>
          <w:rFonts w:ascii="Times New Roman" w:hAnsi="Times New Roman" w:cs="Times New Roman"/>
          <w:sz w:val="28"/>
          <w:szCs w:val="28"/>
        </w:rPr>
        <w:t>учащаяся</w:t>
      </w:r>
      <w:r w:rsidR="00CC23CC" w:rsidRPr="00DA3659">
        <w:rPr>
          <w:rFonts w:ascii="Times New Roman" w:hAnsi="Times New Roman" w:cs="Times New Roman"/>
          <w:sz w:val="28"/>
          <w:szCs w:val="28"/>
        </w:rPr>
        <w:t xml:space="preserve">  </w:t>
      </w:r>
      <w:r w:rsidR="00D0462D" w:rsidRPr="00DA3659">
        <w:rPr>
          <w:rFonts w:ascii="Times New Roman" w:hAnsi="Times New Roman" w:cs="Times New Roman"/>
          <w:sz w:val="28"/>
          <w:szCs w:val="28"/>
        </w:rPr>
        <w:t>набрала 79,5</w:t>
      </w:r>
      <w:r w:rsidRPr="00DA3659">
        <w:rPr>
          <w:rFonts w:ascii="Times New Roman" w:hAnsi="Times New Roman" w:cs="Times New Roman"/>
          <w:sz w:val="28"/>
          <w:szCs w:val="28"/>
        </w:rPr>
        <w:t>%</w:t>
      </w:r>
      <w:r w:rsidR="00D0462D" w:rsidRPr="00DA3659">
        <w:rPr>
          <w:rFonts w:ascii="Times New Roman" w:hAnsi="Times New Roman" w:cs="Times New Roman"/>
          <w:sz w:val="28"/>
          <w:szCs w:val="28"/>
        </w:rPr>
        <w:t xml:space="preserve"> и награждена дипломом 1 степени. </w:t>
      </w:r>
    </w:p>
    <w:p w:rsidR="00D0462D" w:rsidRPr="00DA3659" w:rsidRDefault="00AB3339" w:rsidP="00713CB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>Я</w:t>
      </w:r>
      <w:r w:rsidR="00CC23CC" w:rsidRPr="00DA3659">
        <w:rPr>
          <w:rFonts w:ascii="Times New Roman" w:hAnsi="Times New Roman" w:cs="Times New Roman"/>
          <w:sz w:val="28"/>
          <w:szCs w:val="28"/>
        </w:rPr>
        <w:t xml:space="preserve"> с уверенностью могу сказать, что мы с моими учениками достигли</w:t>
      </w:r>
      <w:r w:rsidRPr="00DA3659">
        <w:rPr>
          <w:rFonts w:ascii="Times New Roman" w:hAnsi="Times New Roman" w:cs="Times New Roman"/>
          <w:sz w:val="28"/>
          <w:szCs w:val="28"/>
        </w:rPr>
        <w:t xml:space="preserve"> хороших результатов</w:t>
      </w:r>
      <w:r w:rsidR="00CC23CC" w:rsidRPr="00DA3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62D" w:rsidRPr="00DA3659" w:rsidRDefault="006254C9" w:rsidP="00713CB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59">
        <w:rPr>
          <w:rFonts w:ascii="Times New Roman" w:hAnsi="Times New Roman" w:cs="Times New Roman"/>
          <w:sz w:val="28"/>
          <w:szCs w:val="28"/>
        </w:rPr>
        <w:t xml:space="preserve"> </w:t>
      </w:r>
      <w:r w:rsidRPr="00DA3659">
        <w:rPr>
          <w:rFonts w:ascii="Times New Roman" w:hAnsi="Times New Roman" w:cs="Times New Roman"/>
          <w:sz w:val="28"/>
          <w:szCs w:val="28"/>
        </w:rPr>
        <w:tab/>
      </w:r>
      <w:r w:rsidR="00D0462D" w:rsidRPr="00DA36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ЭСО позволяет мне оптимизировать образовательный процесс, повысить качество обучения, уровень математической грамотности учащихся, развить творческий потенциал и воображение, воспитать у детей навыки самостоятельной работы, потребность в получении новых знаний. Таким образом, при проведении учебных занятий с компьютерной поддержкой используют формы и методы, которые дают возможность сделать обучение наиболее привлекательным. Все это позволяет при более низких временных затратах получить более высокий результат в обучении детей.</w:t>
      </w:r>
    </w:p>
    <w:p w:rsidR="00D0462D" w:rsidRPr="00DA3659" w:rsidRDefault="00D0462D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 xml:space="preserve">Считаю, что уроки математики в начальных классах должны быть запоминающими, интересными и полезными. Ведь каждый ребёнок, переступая порог школы, преисполнен желанием учиться. А прочные вычислительные навыки у учащихся формируются только при системном и целенаправленном использовании ЭСО. </w:t>
      </w:r>
    </w:p>
    <w:p w:rsidR="00D52092" w:rsidRPr="00DA3659" w:rsidRDefault="001829E7" w:rsidP="00713C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59">
        <w:rPr>
          <w:rFonts w:ascii="Times New Roman" w:hAnsi="Times New Roman" w:cs="Times New Roman"/>
          <w:sz w:val="28"/>
          <w:szCs w:val="28"/>
        </w:rPr>
        <w:t xml:space="preserve">Продолжаю внедрять свой опыт </w:t>
      </w:r>
      <w:r w:rsidR="00D52092" w:rsidRPr="00DA365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DA3659">
        <w:rPr>
          <w:rFonts w:ascii="Times New Roman" w:hAnsi="Times New Roman" w:cs="Times New Roman"/>
          <w:sz w:val="28"/>
          <w:szCs w:val="28"/>
        </w:rPr>
        <w:t>ЭСО «Математика. 2 - 4 классы» на уроках и стимулирующих занятиях в своём 2 «Б» классе.</w:t>
      </w:r>
    </w:p>
    <w:sectPr w:rsidR="00D52092" w:rsidRPr="00DA3659" w:rsidSect="00DA365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62" w:rsidRDefault="00061862" w:rsidP="00072294">
      <w:pPr>
        <w:spacing w:after="0" w:line="240" w:lineRule="auto"/>
      </w:pPr>
      <w:r>
        <w:separator/>
      </w:r>
    </w:p>
  </w:endnote>
  <w:endnote w:type="continuationSeparator" w:id="1">
    <w:p w:rsidR="00061862" w:rsidRDefault="00061862" w:rsidP="0007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2352"/>
      <w:docPartObj>
        <w:docPartGallery w:val="Page Numbers (Bottom of Page)"/>
        <w:docPartUnique/>
      </w:docPartObj>
    </w:sdtPr>
    <w:sdtContent>
      <w:p w:rsidR="001829E7" w:rsidRDefault="00526643">
        <w:pPr>
          <w:pStyle w:val="a7"/>
          <w:jc w:val="right"/>
        </w:pPr>
        <w:fldSimple w:instr=" PAGE   \* MERGEFORMAT ">
          <w:r w:rsidR="00713CBD">
            <w:rPr>
              <w:noProof/>
            </w:rPr>
            <w:t>3</w:t>
          </w:r>
        </w:fldSimple>
      </w:p>
    </w:sdtContent>
  </w:sdt>
  <w:p w:rsidR="001829E7" w:rsidRDefault="001829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62" w:rsidRDefault="00061862" w:rsidP="00072294">
      <w:pPr>
        <w:spacing w:after="0" w:line="240" w:lineRule="auto"/>
      </w:pPr>
      <w:r>
        <w:separator/>
      </w:r>
    </w:p>
  </w:footnote>
  <w:footnote w:type="continuationSeparator" w:id="1">
    <w:p w:rsidR="00061862" w:rsidRDefault="00061862" w:rsidP="0007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459"/>
    <w:multiLevelType w:val="hybridMultilevel"/>
    <w:tmpl w:val="173496C6"/>
    <w:lvl w:ilvl="0" w:tplc="C3D2043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38F4"/>
    <w:multiLevelType w:val="hybridMultilevel"/>
    <w:tmpl w:val="0792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3E74"/>
    <w:multiLevelType w:val="hybridMultilevel"/>
    <w:tmpl w:val="5C1279F2"/>
    <w:lvl w:ilvl="0" w:tplc="C3D68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A1921"/>
    <w:multiLevelType w:val="hybridMultilevel"/>
    <w:tmpl w:val="9170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D19EF"/>
    <w:multiLevelType w:val="hybridMultilevel"/>
    <w:tmpl w:val="429CB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F3590"/>
    <w:multiLevelType w:val="hybridMultilevel"/>
    <w:tmpl w:val="4036B878"/>
    <w:lvl w:ilvl="0" w:tplc="98649D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51854"/>
    <w:multiLevelType w:val="hybridMultilevel"/>
    <w:tmpl w:val="E8BE53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8773DDF"/>
    <w:multiLevelType w:val="hybridMultilevel"/>
    <w:tmpl w:val="0A4A28E0"/>
    <w:lvl w:ilvl="0" w:tplc="598CE1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B19F6"/>
    <w:multiLevelType w:val="hybridMultilevel"/>
    <w:tmpl w:val="173496C6"/>
    <w:lvl w:ilvl="0" w:tplc="C3D2043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D6D51"/>
    <w:multiLevelType w:val="hybridMultilevel"/>
    <w:tmpl w:val="11E26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E1858"/>
    <w:multiLevelType w:val="hybridMultilevel"/>
    <w:tmpl w:val="5C6E7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76844"/>
    <w:multiLevelType w:val="hybridMultilevel"/>
    <w:tmpl w:val="7C36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F63D2"/>
    <w:multiLevelType w:val="hybridMultilevel"/>
    <w:tmpl w:val="21066CB2"/>
    <w:lvl w:ilvl="0" w:tplc="E02A6700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21CC8"/>
    <w:multiLevelType w:val="hybridMultilevel"/>
    <w:tmpl w:val="95F677FE"/>
    <w:lvl w:ilvl="0" w:tplc="01D4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75E03"/>
    <w:multiLevelType w:val="hybridMultilevel"/>
    <w:tmpl w:val="E8BE5320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4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90C"/>
    <w:rsid w:val="000344E2"/>
    <w:rsid w:val="00050EEF"/>
    <w:rsid w:val="00061862"/>
    <w:rsid w:val="00072294"/>
    <w:rsid w:val="00073150"/>
    <w:rsid w:val="00074577"/>
    <w:rsid w:val="000775AB"/>
    <w:rsid w:val="000831CB"/>
    <w:rsid w:val="000839CF"/>
    <w:rsid w:val="00091289"/>
    <w:rsid w:val="00091965"/>
    <w:rsid w:val="000B0C3B"/>
    <w:rsid w:val="000B0D4B"/>
    <w:rsid w:val="000F5601"/>
    <w:rsid w:val="000F67B6"/>
    <w:rsid w:val="00103EA1"/>
    <w:rsid w:val="00110AE7"/>
    <w:rsid w:val="00114664"/>
    <w:rsid w:val="00127022"/>
    <w:rsid w:val="00146864"/>
    <w:rsid w:val="001640B5"/>
    <w:rsid w:val="00174976"/>
    <w:rsid w:val="00180741"/>
    <w:rsid w:val="001817D1"/>
    <w:rsid w:val="001829E7"/>
    <w:rsid w:val="00185BA4"/>
    <w:rsid w:val="001B3C46"/>
    <w:rsid w:val="001D4FEA"/>
    <w:rsid w:val="001E3033"/>
    <w:rsid w:val="001E5C16"/>
    <w:rsid w:val="001F434C"/>
    <w:rsid w:val="00256D61"/>
    <w:rsid w:val="00264F8D"/>
    <w:rsid w:val="002B04D6"/>
    <w:rsid w:val="002D77F5"/>
    <w:rsid w:val="002D7E0E"/>
    <w:rsid w:val="002F39A6"/>
    <w:rsid w:val="002F5937"/>
    <w:rsid w:val="00360E19"/>
    <w:rsid w:val="003768C4"/>
    <w:rsid w:val="003A4101"/>
    <w:rsid w:val="003B7D70"/>
    <w:rsid w:val="003C0784"/>
    <w:rsid w:val="003C714C"/>
    <w:rsid w:val="003C78E0"/>
    <w:rsid w:val="003F3BDE"/>
    <w:rsid w:val="003F7C2C"/>
    <w:rsid w:val="004069F5"/>
    <w:rsid w:val="00420BCF"/>
    <w:rsid w:val="00426B80"/>
    <w:rsid w:val="004377BB"/>
    <w:rsid w:val="00440F49"/>
    <w:rsid w:val="004513BC"/>
    <w:rsid w:val="0045714F"/>
    <w:rsid w:val="004827E2"/>
    <w:rsid w:val="00490816"/>
    <w:rsid w:val="004A38A9"/>
    <w:rsid w:val="004B3CBC"/>
    <w:rsid w:val="004D1948"/>
    <w:rsid w:val="004E7D21"/>
    <w:rsid w:val="004F0E35"/>
    <w:rsid w:val="004F3ABA"/>
    <w:rsid w:val="004F3C2B"/>
    <w:rsid w:val="004F6B23"/>
    <w:rsid w:val="00515D48"/>
    <w:rsid w:val="005253D4"/>
    <w:rsid w:val="00526643"/>
    <w:rsid w:val="00527262"/>
    <w:rsid w:val="00537838"/>
    <w:rsid w:val="00555247"/>
    <w:rsid w:val="00556071"/>
    <w:rsid w:val="005764AC"/>
    <w:rsid w:val="005839FB"/>
    <w:rsid w:val="00584B45"/>
    <w:rsid w:val="0058705A"/>
    <w:rsid w:val="005A504D"/>
    <w:rsid w:val="005E1D59"/>
    <w:rsid w:val="00601947"/>
    <w:rsid w:val="006170A7"/>
    <w:rsid w:val="006173E4"/>
    <w:rsid w:val="006254C9"/>
    <w:rsid w:val="0064699B"/>
    <w:rsid w:val="006512C8"/>
    <w:rsid w:val="00654A58"/>
    <w:rsid w:val="00657567"/>
    <w:rsid w:val="00657833"/>
    <w:rsid w:val="00681B4E"/>
    <w:rsid w:val="006B28D6"/>
    <w:rsid w:val="006C3C7B"/>
    <w:rsid w:val="006E09CF"/>
    <w:rsid w:val="006E7F4E"/>
    <w:rsid w:val="00713CBD"/>
    <w:rsid w:val="00713F68"/>
    <w:rsid w:val="00714A6C"/>
    <w:rsid w:val="007266B3"/>
    <w:rsid w:val="00737388"/>
    <w:rsid w:val="0074174E"/>
    <w:rsid w:val="0076682C"/>
    <w:rsid w:val="007762BF"/>
    <w:rsid w:val="00782FAB"/>
    <w:rsid w:val="007A35BC"/>
    <w:rsid w:val="007C2001"/>
    <w:rsid w:val="007E70E7"/>
    <w:rsid w:val="007F4639"/>
    <w:rsid w:val="007F7437"/>
    <w:rsid w:val="00820302"/>
    <w:rsid w:val="0083141E"/>
    <w:rsid w:val="00850FD7"/>
    <w:rsid w:val="008909C1"/>
    <w:rsid w:val="0089249F"/>
    <w:rsid w:val="008C4A61"/>
    <w:rsid w:val="008E30CE"/>
    <w:rsid w:val="00904A05"/>
    <w:rsid w:val="00917D81"/>
    <w:rsid w:val="0096517D"/>
    <w:rsid w:val="00984D1F"/>
    <w:rsid w:val="009923D5"/>
    <w:rsid w:val="009E1892"/>
    <w:rsid w:val="009E66A7"/>
    <w:rsid w:val="00A3547E"/>
    <w:rsid w:val="00A44EC7"/>
    <w:rsid w:val="00A573C0"/>
    <w:rsid w:val="00A57B4E"/>
    <w:rsid w:val="00A743A4"/>
    <w:rsid w:val="00AB3339"/>
    <w:rsid w:val="00AD7383"/>
    <w:rsid w:val="00AE2378"/>
    <w:rsid w:val="00B05B70"/>
    <w:rsid w:val="00B11E22"/>
    <w:rsid w:val="00B20666"/>
    <w:rsid w:val="00B24009"/>
    <w:rsid w:val="00B24694"/>
    <w:rsid w:val="00B272A9"/>
    <w:rsid w:val="00B31838"/>
    <w:rsid w:val="00B3432A"/>
    <w:rsid w:val="00B46C16"/>
    <w:rsid w:val="00B551C9"/>
    <w:rsid w:val="00B84787"/>
    <w:rsid w:val="00B9206D"/>
    <w:rsid w:val="00BA369B"/>
    <w:rsid w:val="00BB058F"/>
    <w:rsid w:val="00BC3F16"/>
    <w:rsid w:val="00BC57B9"/>
    <w:rsid w:val="00BC6C80"/>
    <w:rsid w:val="00BC7BE2"/>
    <w:rsid w:val="00C4550D"/>
    <w:rsid w:val="00C46EAA"/>
    <w:rsid w:val="00C817B7"/>
    <w:rsid w:val="00CB585D"/>
    <w:rsid w:val="00CC0AF0"/>
    <w:rsid w:val="00CC23CC"/>
    <w:rsid w:val="00CC2526"/>
    <w:rsid w:val="00CC3733"/>
    <w:rsid w:val="00CD61BA"/>
    <w:rsid w:val="00CF56AD"/>
    <w:rsid w:val="00D00AE9"/>
    <w:rsid w:val="00D0462D"/>
    <w:rsid w:val="00D072C1"/>
    <w:rsid w:val="00D1220B"/>
    <w:rsid w:val="00D13E22"/>
    <w:rsid w:val="00D33976"/>
    <w:rsid w:val="00D35D86"/>
    <w:rsid w:val="00D52092"/>
    <w:rsid w:val="00D55ED5"/>
    <w:rsid w:val="00D87794"/>
    <w:rsid w:val="00DA2159"/>
    <w:rsid w:val="00DA3659"/>
    <w:rsid w:val="00DF0636"/>
    <w:rsid w:val="00DF253D"/>
    <w:rsid w:val="00DF6E92"/>
    <w:rsid w:val="00E61BDE"/>
    <w:rsid w:val="00E84ADB"/>
    <w:rsid w:val="00E93DD8"/>
    <w:rsid w:val="00EA07AF"/>
    <w:rsid w:val="00EB4BEC"/>
    <w:rsid w:val="00EC69E5"/>
    <w:rsid w:val="00ED463B"/>
    <w:rsid w:val="00ED52CF"/>
    <w:rsid w:val="00EE30B1"/>
    <w:rsid w:val="00EE5851"/>
    <w:rsid w:val="00F051EC"/>
    <w:rsid w:val="00F1529C"/>
    <w:rsid w:val="00F15C55"/>
    <w:rsid w:val="00F36212"/>
    <w:rsid w:val="00F67087"/>
    <w:rsid w:val="00F86BF4"/>
    <w:rsid w:val="00F872B2"/>
    <w:rsid w:val="00F9697D"/>
    <w:rsid w:val="00FA4DFE"/>
    <w:rsid w:val="00FC79DF"/>
    <w:rsid w:val="00FE090C"/>
    <w:rsid w:val="00FE6539"/>
    <w:rsid w:val="00FF0BB3"/>
    <w:rsid w:val="00FF13D6"/>
    <w:rsid w:val="00FF44B7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9249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827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12C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722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7229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7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2294"/>
  </w:style>
  <w:style w:type="paragraph" w:styleId="ab">
    <w:name w:val="Balloon Text"/>
    <w:basedOn w:val="a"/>
    <w:link w:val="ac"/>
    <w:uiPriority w:val="99"/>
    <w:semiHidden/>
    <w:unhideWhenUsed/>
    <w:rsid w:val="0016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0B5"/>
    <w:rPr>
      <w:rFonts w:ascii="Tahoma" w:hAnsi="Tahoma" w:cs="Tahoma"/>
      <w:sz w:val="16"/>
      <w:szCs w:val="16"/>
    </w:rPr>
  </w:style>
  <w:style w:type="character" w:customStyle="1" w:styleId="40pt">
    <w:name w:val="Основной текст (4) + Интервал 0 pt"/>
    <w:basedOn w:val="a0"/>
    <w:rsid w:val="001B3C4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www.PHILka.RU</cp:lastModifiedBy>
  <cp:revision>3</cp:revision>
  <cp:lastPrinted>2017-05-05T17:48:00Z</cp:lastPrinted>
  <dcterms:created xsi:type="dcterms:W3CDTF">2018-04-10T08:10:00Z</dcterms:created>
  <dcterms:modified xsi:type="dcterms:W3CDTF">2018-04-10T09:20:00Z</dcterms:modified>
</cp:coreProperties>
</file>